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388" w:rsidRDefault="00997388" w:rsidP="00997388">
      <w:bookmarkStart w:id="0" w:name="_GoBack"/>
      <w:bookmarkEnd w:id="0"/>
    </w:p>
    <w:p w:rsidR="00997388" w:rsidRDefault="00997388" w:rsidP="00997388">
      <w:r w:rsidRPr="00FB024A">
        <w:rPr>
          <w:color w:val="000000"/>
          <w:sz w:val="29"/>
          <w:szCs w:val="29"/>
        </w:rPr>
        <w:t xml:space="preserve"> </w:t>
      </w:r>
      <w:r>
        <w:t>1</w:t>
      </w:r>
      <w:r w:rsidRPr="008B4A67">
        <w:rPr>
          <w:rFonts w:ascii="Verdana" w:hAnsi="Verdana"/>
          <w:sz w:val="20"/>
          <w:szCs w:val="20"/>
        </w:rPr>
        <w:t>. Completa un cuadro como el siguiente:</w:t>
      </w:r>
    </w:p>
    <w:tbl>
      <w:tblPr>
        <w:tblW w:w="10484" w:type="dxa"/>
        <w:tblCellSpacing w:w="0" w:type="dxa"/>
        <w:shd w:val="clear" w:color="auto" w:fill="FFFFFF"/>
        <w:tblCellMar>
          <w:left w:w="0" w:type="dxa"/>
          <w:right w:w="0" w:type="dxa"/>
        </w:tblCellMar>
        <w:tblLook w:val="0000" w:firstRow="0" w:lastRow="0" w:firstColumn="0" w:lastColumn="0" w:noHBand="0" w:noVBand="0"/>
      </w:tblPr>
      <w:tblGrid>
        <w:gridCol w:w="10112"/>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tblGrid>
      <w:tr w:rsidR="00997388" w:rsidTr="003239A3">
        <w:trPr>
          <w:gridAfter w:val="59"/>
          <w:trHeight w:val="300"/>
          <w:tblCellSpacing w:w="0" w:type="dxa"/>
        </w:trPr>
        <w:tc>
          <w:tcPr>
            <w:tcW w:w="9244" w:type="dxa"/>
            <w:vMerge w:val="restart"/>
            <w:shd w:val="clear" w:color="auto" w:fill="FFFFFF"/>
            <w:vAlign w:val="center"/>
          </w:tcPr>
          <w:tbl>
            <w:tblPr>
              <w:tblW w:w="7695" w:type="dxa"/>
              <w:tblInd w:w="55" w:type="dxa"/>
              <w:tblCellMar>
                <w:left w:w="0" w:type="dxa"/>
                <w:right w:w="0" w:type="dxa"/>
              </w:tblCellMar>
              <w:tblLook w:val="0000" w:firstRow="0" w:lastRow="0" w:firstColumn="0" w:lastColumn="0" w:noHBand="0" w:noVBand="0"/>
            </w:tblPr>
            <w:tblGrid>
              <w:gridCol w:w="1960"/>
              <w:gridCol w:w="1603"/>
              <w:gridCol w:w="1732"/>
              <w:gridCol w:w="2405"/>
            </w:tblGrid>
            <w:tr w:rsidR="00997388" w:rsidTr="003239A3">
              <w:trPr>
                <w:trHeight w:val="300"/>
              </w:trPr>
              <w:tc>
                <w:tcPr>
                  <w:tcW w:w="1960"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97388" w:rsidRDefault="00997388" w:rsidP="003239A3">
                  <w:pPr>
                    <w:jc w:val="center"/>
                  </w:pPr>
                  <w:r>
                    <w:rPr>
                      <w:b/>
                      <w:bCs/>
                      <w:i/>
                      <w:iCs/>
                      <w:color w:val="000000"/>
                    </w:rPr>
                    <w:t>Propósitos</w:t>
                  </w:r>
                </w:p>
              </w:tc>
              <w:tc>
                <w:tcPr>
                  <w:tcW w:w="5740" w:type="dxa"/>
                  <w:gridSpan w:val="3"/>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997388" w:rsidRDefault="00997388" w:rsidP="003239A3">
                  <w:pPr>
                    <w:jc w:val="center"/>
                  </w:pPr>
                  <w:r>
                    <w:rPr>
                      <w:b/>
                      <w:bCs/>
                      <w:color w:val="000000"/>
                    </w:rPr>
                    <w:t>RESPUESTA A UNA SITUACIÓN</w:t>
                  </w:r>
                </w:p>
              </w:tc>
            </w:tr>
            <w:tr w:rsidR="00997388" w:rsidTr="003239A3">
              <w:trPr>
                <w:trHeight w:val="300"/>
              </w:trPr>
              <w:tc>
                <w:tcPr>
                  <w:tcW w:w="0" w:type="auto"/>
                  <w:vMerge/>
                  <w:tcBorders>
                    <w:top w:val="single" w:sz="8" w:space="0" w:color="auto"/>
                    <w:left w:val="single" w:sz="8" w:space="0" w:color="auto"/>
                    <w:bottom w:val="single" w:sz="8" w:space="0" w:color="auto"/>
                    <w:right w:val="single" w:sz="8" w:space="0" w:color="auto"/>
                  </w:tcBorders>
                  <w:vAlign w:val="center"/>
                </w:tcPr>
                <w:p w:rsidR="00997388" w:rsidRDefault="00997388" w:rsidP="003239A3"/>
              </w:tc>
              <w:tc>
                <w:tcPr>
                  <w:tcW w:w="160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997388" w:rsidRDefault="00997388" w:rsidP="003239A3">
                  <w:pPr>
                    <w:jc w:val="center"/>
                  </w:pPr>
                  <w:r>
                    <w:rPr>
                      <w:b/>
                      <w:bCs/>
                      <w:color w:val="000000"/>
                    </w:rPr>
                    <w:t>¿Cómo se logra?</w:t>
                  </w:r>
                </w:p>
              </w:tc>
              <w:tc>
                <w:tcPr>
                  <w:tcW w:w="1732"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997388" w:rsidRDefault="00997388" w:rsidP="003239A3">
                  <w:pPr>
                    <w:jc w:val="center"/>
                  </w:pPr>
                  <w:r>
                    <w:rPr>
                      <w:b/>
                      <w:bCs/>
                      <w:color w:val="000000"/>
                    </w:rPr>
                    <w:t>¿En qué consiste?</w:t>
                  </w:r>
                </w:p>
              </w:tc>
              <w:tc>
                <w:tcPr>
                  <w:tcW w:w="2405"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997388" w:rsidRDefault="00997388" w:rsidP="003239A3">
                  <w:pPr>
                    <w:jc w:val="center"/>
                  </w:pPr>
                  <w:r>
                    <w:rPr>
                      <w:b/>
                      <w:bCs/>
                      <w:color w:val="000000"/>
                    </w:rPr>
                    <w:t>¿Qué valores desarrolla?</w:t>
                  </w:r>
                </w:p>
              </w:tc>
            </w:tr>
            <w:tr w:rsidR="00997388" w:rsidTr="003239A3">
              <w:trPr>
                <w:trHeight w:val="300"/>
              </w:trPr>
              <w:tc>
                <w:tcPr>
                  <w:tcW w:w="1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997388" w:rsidRDefault="00997388" w:rsidP="003239A3"/>
                <w:p w:rsidR="00997388" w:rsidRDefault="00997388" w:rsidP="003239A3">
                  <w:r>
                    <w:rPr>
                      <w:color w:val="000000"/>
                    </w:rPr>
                    <w:t>Informarse</w:t>
                  </w:r>
                </w:p>
                <w:p w:rsidR="00997388" w:rsidRDefault="00997388" w:rsidP="003239A3"/>
              </w:tc>
              <w:tc>
                <w:tcPr>
                  <w:tcW w:w="160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997388" w:rsidRDefault="00997388" w:rsidP="003239A3"/>
                <w:p w:rsidR="00997388" w:rsidRDefault="00997388" w:rsidP="003239A3"/>
              </w:tc>
              <w:tc>
                <w:tcPr>
                  <w:tcW w:w="1732"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997388" w:rsidRDefault="00997388" w:rsidP="003239A3"/>
              </w:tc>
              <w:tc>
                <w:tcPr>
                  <w:tcW w:w="2405"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997388" w:rsidRDefault="00997388" w:rsidP="003239A3"/>
              </w:tc>
            </w:tr>
            <w:tr w:rsidR="00997388" w:rsidTr="003239A3">
              <w:trPr>
                <w:trHeight w:val="300"/>
              </w:trPr>
              <w:tc>
                <w:tcPr>
                  <w:tcW w:w="1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997388" w:rsidRDefault="00997388" w:rsidP="003239A3"/>
                <w:p w:rsidR="00997388" w:rsidRDefault="00997388" w:rsidP="003239A3">
                  <w:r>
                    <w:rPr>
                      <w:color w:val="000000"/>
                    </w:rPr>
                    <w:t>Actitud crítica</w:t>
                  </w:r>
                </w:p>
                <w:p w:rsidR="00997388" w:rsidRDefault="00997388" w:rsidP="003239A3"/>
              </w:tc>
              <w:tc>
                <w:tcPr>
                  <w:tcW w:w="160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997388" w:rsidRDefault="00997388" w:rsidP="003239A3"/>
                <w:p w:rsidR="00997388" w:rsidRDefault="00997388" w:rsidP="003239A3"/>
              </w:tc>
              <w:tc>
                <w:tcPr>
                  <w:tcW w:w="1732"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997388" w:rsidRDefault="00997388" w:rsidP="003239A3"/>
              </w:tc>
              <w:tc>
                <w:tcPr>
                  <w:tcW w:w="2405"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997388" w:rsidRDefault="00997388" w:rsidP="003239A3"/>
              </w:tc>
            </w:tr>
            <w:tr w:rsidR="00997388" w:rsidTr="003239A3">
              <w:trPr>
                <w:trHeight w:val="300"/>
              </w:trPr>
              <w:tc>
                <w:tcPr>
                  <w:tcW w:w="1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997388" w:rsidRDefault="00997388" w:rsidP="003239A3"/>
                <w:p w:rsidR="00997388" w:rsidRDefault="00997388" w:rsidP="003239A3">
                  <w:r>
                    <w:rPr>
                      <w:color w:val="000000"/>
                    </w:rPr>
                    <w:t>Agentes de cambios</w:t>
                  </w:r>
                </w:p>
                <w:p w:rsidR="00997388" w:rsidRDefault="00997388" w:rsidP="003239A3"/>
              </w:tc>
              <w:tc>
                <w:tcPr>
                  <w:tcW w:w="160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997388" w:rsidRDefault="00997388" w:rsidP="003239A3"/>
                <w:p w:rsidR="00997388" w:rsidRDefault="00997388" w:rsidP="003239A3"/>
              </w:tc>
              <w:tc>
                <w:tcPr>
                  <w:tcW w:w="1732"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997388" w:rsidRDefault="00997388" w:rsidP="003239A3"/>
              </w:tc>
              <w:tc>
                <w:tcPr>
                  <w:tcW w:w="2405"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997388" w:rsidRDefault="00997388" w:rsidP="003239A3"/>
              </w:tc>
            </w:tr>
          </w:tbl>
          <w:p w:rsidR="00997388" w:rsidRDefault="00997388" w:rsidP="003239A3">
            <w:pPr>
              <w:rPr>
                <w:color w:val="000000"/>
              </w:rPr>
            </w:pPr>
          </w:p>
        </w:tc>
        <w:tc>
          <w:tcPr>
            <w:tcW w:w="60" w:type="dxa"/>
            <w:gridSpan w:val="3"/>
            <w:tcBorders>
              <w:left w:val="nil"/>
            </w:tcBorders>
            <w:shd w:val="clear" w:color="auto" w:fill="FFFFFF"/>
            <w:vAlign w:val="center"/>
          </w:tcPr>
          <w:p w:rsidR="00997388" w:rsidRDefault="00997388" w:rsidP="003239A3">
            <w:pPr>
              <w:rPr>
                <w:color w:val="000000"/>
              </w:rPr>
            </w:pPr>
          </w:p>
        </w:tc>
      </w:tr>
      <w:tr w:rsidR="00997388" w:rsidTr="003239A3">
        <w:trPr>
          <w:gridAfter w:val="52"/>
          <w:trHeight w:val="300"/>
          <w:tblCellSpacing w:w="0" w:type="dxa"/>
        </w:trPr>
        <w:tc>
          <w:tcPr>
            <w:tcW w:w="0" w:type="auto"/>
            <w:vMerge/>
            <w:shd w:val="clear" w:color="auto" w:fill="FFFFFF"/>
            <w:vAlign w:val="center"/>
          </w:tcPr>
          <w:p w:rsidR="00997388" w:rsidRDefault="00997388" w:rsidP="003239A3">
            <w:pPr>
              <w:rPr>
                <w:color w:val="000000"/>
              </w:rPr>
            </w:pPr>
          </w:p>
        </w:tc>
        <w:tc>
          <w:tcPr>
            <w:tcW w:w="0" w:type="auto"/>
            <w:tcBorders>
              <w:top w:val="nil"/>
              <w:left w:val="nil"/>
            </w:tcBorders>
            <w:shd w:val="clear" w:color="auto" w:fill="FFFFFF"/>
            <w:vAlign w:val="center"/>
          </w:tcPr>
          <w:p w:rsidR="00997388" w:rsidRDefault="00997388" w:rsidP="003239A3">
            <w:pPr>
              <w:rPr>
                <w:color w:val="000000"/>
              </w:rPr>
            </w:pPr>
          </w:p>
        </w:tc>
        <w:tc>
          <w:tcPr>
            <w:tcW w:w="0" w:type="auto"/>
            <w:tcBorders>
              <w:top w:val="nil"/>
              <w:left w:val="nil"/>
            </w:tcBorders>
            <w:shd w:val="clear" w:color="auto" w:fill="FFFFFF"/>
            <w:vAlign w:val="center"/>
          </w:tcPr>
          <w:p w:rsidR="00997388" w:rsidRDefault="00997388" w:rsidP="003239A3">
            <w:pPr>
              <w:rPr>
                <w:color w:val="000000"/>
              </w:rPr>
            </w:pPr>
          </w:p>
        </w:tc>
        <w:tc>
          <w:tcPr>
            <w:tcW w:w="0" w:type="auto"/>
            <w:tcBorders>
              <w:top w:val="nil"/>
              <w:left w:val="nil"/>
            </w:tcBorders>
            <w:shd w:val="clear" w:color="auto" w:fill="FFFFFF"/>
            <w:vAlign w:val="center"/>
          </w:tcPr>
          <w:p w:rsidR="00997388" w:rsidRDefault="00997388" w:rsidP="003239A3">
            <w:pPr>
              <w:rPr>
                <w:color w:val="000000"/>
              </w:rPr>
            </w:pPr>
          </w:p>
        </w:tc>
        <w:tc>
          <w:tcPr>
            <w:tcW w:w="0" w:type="auto"/>
            <w:tcBorders>
              <w:top w:val="nil"/>
              <w:left w:val="nil"/>
            </w:tcBorders>
            <w:shd w:val="clear" w:color="auto" w:fill="FFFFFF"/>
            <w:vAlign w:val="center"/>
          </w:tcPr>
          <w:p w:rsidR="00997388" w:rsidRDefault="00997388" w:rsidP="003239A3">
            <w:pPr>
              <w:rPr>
                <w:color w:val="000000"/>
              </w:rPr>
            </w:pPr>
          </w:p>
        </w:tc>
        <w:tc>
          <w:tcPr>
            <w:tcW w:w="0" w:type="auto"/>
            <w:tcBorders>
              <w:top w:val="nil"/>
              <w:left w:val="nil"/>
            </w:tcBorders>
            <w:shd w:val="clear" w:color="auto" w:fill="FFFFFF"/>
            <w:vAlign w:val="center"/>
          </w:tcPr>
          <w:p w:rsidR="00997388" w:rsidRDefault="00997388" w:rsidP="003239A3">
            <w:pPr>
              <w:rPr>
                <w:color w:val="000000"/>
              </w:rPr>
            </w:pPr>
          </w:p>
        </w:tc>
        <w:tc>
          <w:tcPr>
            <w:tcW w:w="0" w:type="auto"/>
            <w:tcBorders>
              <w:top w:val="nil"/>
              <w:left w:val="nil"/>
            </w:tcBorders>
            <w:shd w:val="clear" w:color="auto" w:fill="FFFFFF"/>
            <w:vAlign w:val="center"/>
          </w:tcPr>
          <w:p w:rsidR="00997388" w:rsidRDefault="00997388" w:rsidP="003239A3">
            <w:pPr>
              <w:rPr>
                <w:color w:val="000000"/>
              </w:rPr>
            </w:pPr>
          </w:p>
        </w:tc>
        <w:tc>
          <w:tcPr>
            <w:tcW w:w="0" w:type="auto"/>
            <w:tcBorders>
              <w:top w:val="nil"/>
              <w:left w:val="nil"/>
            </w:tcBorders>
            <w:shd w:val="clear" w:color="auto" w:fill="FFFFFF"/>
            <w:vAlign w:val="center"/>
          </w:tcPr>
          <w:p w:rsidR="00997388" w:rsidRDefault="00997388" w:rsidP="003239A3">
            <w:pPr>
              <w:rPr>
                <w:color w:val="000000"/>
              </w:rPr>
            </w:pPr>
          </w:p>
        </w:tc>
        <w:tc>
          <w:tcPr>
            <w:tcW w:w="0" w:type="auto"/>
            <w:tcBorders>
              <w:top w:val="nil"/>
              <w:left w:val="nil"/>
            </w:tcBorders>
            <w:shd w:val="clear" w:color="auto" w:fill="FFFFFF"/>
            <w:vAlign w:val="center"/>
          </w:tcPr>
          <w:p w:rsidR="00997388" w:rsidRDefault="00997388" w:rsidP="003239A3">
            <w:pPr>
              <w:rPr>
                <w:color w:val="000000"/>
              </w:rPr>
            </w:pPr>
          </w:p>
        </w:tc>
        <w:tc>
          <w:tcPr>
            <w:tcW w:w="0" w:type="auto"/>
            <w:tcBorders>
              <w:top w:val="nil"/>
              <w:left w:val="nil"/>
            </w:tcBorders>
            <w:shd w:val="clear" w:color="auto" w:fill="FFFFFF"/>
            <w:vAlign w:val="center"/>
          </w:tcPr>
          <w:p w:rsidR="00997388" w:rsidRDefault="00997388" w:rsidP="003239A3">
            <w:pPr>
              <w:rPr>
                <w:color w:val="000000"/>
              </w:rPr>
            </w:pPr>
          </w:p>
        </w:tc>
        <w:tc>
          <w:tcPr>
            <w:tcW w:w="0" w:type="auto"/>
            <w:tcBorders>
              <w:top w:val="nil"/>
              <w:left w:val="nil"/>
            </w:tcBorders>
            <w:shd w:val="clear" w:color="auto" w:fill="FFFFFF"/>
            <w:vAlign w:val="center"/>
          </w:tcPr>
          <w:p w:rsidR="00997388" w:rsidRDefault="00997388" w:rsidP="003239A3">
            <w:pPr>
              <w:rPr>
                <w:color w:val="000000"/>
              </w:rPr>
            </w:pPr>
          </w:p>
        </w:tc>
      </w:tr>
      <w:tr w:rsidR="00997388" w:rsidTr="003239A3">
        <w:trPr>
          <w:trHeight w:val="300"/>
          <w:tblCellSpacing w:w="0" w:type="dxa"/>
        </w:trPr>
        <w:tc>
          <w:tcPr>
            <w:tcW w:w="0" w:type="auto"/>
            <w:tcBorders>
              <w:top w:val="nil"/>
            </w:tcBorders>
            <w:shd w:val="clear" w:color="auto" w:fill="FFFFFF"/>
            <w:vAlign w:val="center"/>
          </w:tcPr>
          <w:p w:rsidR="00997388" w:rsidRDefault="00997388" w:rsidP="003239A3">
            <w:pPr>
              <w:rPr>
                <w:color w:val="000000"/>
              </w:rPr>
            </w:pPr>
          </w:p>
          <w:p w:rsidR="00997388" w:rsidRDefault="00997388" w:rsidP="003239A3">
            <w:pPr>
              <w:rPr>
                <w:color w:val="000000"/>
              </w:rPr>
            </w:pPr>
            <w:r>
              <w:rPr>
                <w:color w:val="000000"/>
              </w:rPr>
              <w:t>2</w:t>
            </w:r>
          </w:p>
          <w:p w:rsidR="00997388" w:rsidRDefault="00997388" w:rsidP="003239A3">
            <w:pPr>
              <w:rPr>
                <w:color w:val="000000"/>
              </w:rPr>
            </w:pPr>
            <w:r>
              <w:rPr>
                <w:color w:val="000000"/>
              </w:rPr>
              <w:t>a) ¿Qué es la economía</w:t>
            </w:r>
            <w:proofErr w:type="gramStart"/>
            <w:r>
              <w:rPr>
                <w:color w:val="000000"/>
              </w:rPr>
              <w:t>?.</w:t>
            </w:r>
            <w:proofErr w:type="gramEnd"/>
            <w:r>
              <w:rPr>
                <w:color w:val="000000"/>
              </w:rPr>
              <w:br/>
              <w:t>b) ¿Qué son bienes de consumo</w:t>
            </w:r>
            <w:proofErr w:type="gramStart"/>
            <w:r>
              <w:rPr>
                <w:color w:val="000000"/>
              </w:rPr>
              <w:t>?.</w:t>
            </w:r>
            <w:proofErr w:type="gramEnd"/>
            <w:r>
              <w:rPr>
                <w:color w:val="000000"/>
              </w:rPr>
              <w:br/>
              <w:t>c) ¿Qué son bienes de inversión?</w:t>
            </w:r>
            <w:r>
              <w:rPr>
                <w:color w:val="000000"/>
              </w:rPr>
              <w:br/>
              <w:t>d) ¿Qué relación encuentras entre microeconomía y macroeconomía</w:t>
            </w:r>
            <w:proofErr w:type="gramStart"/>
            <w:r>
              <w:rPr>
                <w:color w:val="000000"/>
              </w:rPr>
              <w:t>?.</w:t>
            </w:r>
            <w:proofErr w:type="gramEnd"/>
            <w:r>
              <w:rPr>
                <w:color w:val="000000"/>
              </w:rPr>
              <w:br/>
            </w:r>
            <w:r>
              <w:rPr>
                <w:color w:val="000000"/>
              </w:rPr>
              <w:br/>
              <w:t>3. Lee el siguiente texto y explica:</w:t>
            </w:r>
          </w:p>
          <w:p w:rsidR="00997388" w:rsidRDefault="00997388" w:rsidP="003239A3">
            <w:pPr>
              <w:jc w:val="both"/>
              <w:rPr>
                <w:color w:val="000000"/>
              </w:rPr>
            </w:pPr>
            <w:r>
              <w:rPr>
                <w:color w:val="000000"/>
              </w:rPr>
              <w:t>"Los hombres no se han reunido tan solo para vivir, sino para vivir bien, Es pues evidente, que la ciudad no es una comunidad que se halla en un lugar determinado y que tenga por fin evitar la mutua injusticia y posibilitar el intercambio. La ciudad es la comunidad de hogares y de familias con el fin de vivir bien, de alcanzar la vida perfecta y suficiente. por tanto, hay que afirmar que el fin de la comunidad política son las buenas acciones y no la convivencia de unos pocos"</w:t>
            </w:r>
          </w:p>
          <w:p w:rsidR="00997388" w:rsidRDefault="00997388" w:rsidP="003239A3">
            <w:pPr>
              <w:rPr>
                <w:color w:val="000000"/>
              </w:rPr>
            </w:pPr>
          </w:p>
          <w:p w:rsidR="00997388" w:rsidRDefault="00997388" w:rsidP="003239A3">
            <w:pPr>
              <w:jc w:val="right"/>
              <w:rPr>
                <w:color w:val="000000"/>
              </w:rPr>
            </w:pPr>
            <w:r>
              <w:rPr>
                <w:b/>
                <w:bCs/>
                <w:i/>
                <w:iCs/>
                <w:color w:val="000000"/>
              </w:rPr>
              <w:t>Aristóteles, la política.</w:t>
            </w:r>
          </w:p>
          <w:p w:rsidR="00997388" w:rsidRDefault="00997388" w:rsidP="003239A3">
            <w:pPr>
              <w:jc w:val="right"/>
              <w:rPr>
                <w:color w:val="000000"/>
              </w:rPr>
            </w:pPr>
          </w:p>
          <w:p w:rsidR="00997388" w:rsidRDefault="00997388" w:rsidP="003239A3">
            <w:pPr>
              <w:jc w:val="both"/>
              <w:rPr>
                <w:color w:val="000000"/>
              </w:rPr>
            </w:pPr>
            <w:r>
              <w:rPr>
                <w:color w:val="000000"/>
              </w:rPr>
              <w:t>a)  Según Aristóteles, ¿qué es la política?</w:t>
            </w:r>
          </w:p>
          <w:p w:rsidR="00997388" w:rsidRDefault="00997388" w:rsidP="003239A3">
            <w:pPr>
              <w:jc w:val="both"/>
              <w:rPr>
                <w:color w:val="000000"/>
              </w:rPr>
            </w:pPr>
            <w:r>
              <w:rPr>
                <w:color w:val="000000"/>
              </w:rPr>
              <w:t>b) ¿Cuál es el objetivo de la política?</w:t>
            </w:r>
          </w:p>
          <w:p w:rsidR="00997388" w:rsidRDefault="00997388" w:rsidP="003239A3">
            <w:pPr>
              <w:jc w:val="both"/>
              <w:rPr>
                <w:color w:val="000000"/>
              </w:rPr>
            </w:pPr>
            <w:r>
              <w:rPr>
                <w:color w:val="000000"/>
              </w:rPr>
              <w:t>c) ¿Cómo debe ser el Estado?</w:t>
            </w:r>
          </w:p>
          <w:p w:rsidR="00997388" w:rsidRDefault="00997388" w:rsidP="003239A3">
            <w:pPr>
              <w:spacing w:after="240"/>
              <w:jc w:val="both"/>
              <w:rPr>
                <w:color w:val="000000"/>
              </w:rPr>
            </w:pPr>
            <w:r>
              <w:rPr>
                <w:rFonts w:ascii="Arial" w:hAnsi="Arial" w:cs="Arial"/>
                <w:color w:val="000000"/>
                <w:sz w:val="20"/>
                <w:szCs w:val="20"/>
                <w:shd w:val="clear" w:color="auto" w:fill="FFFFFF"/>
              </w:rPr>
              <w:t>d) ¿Cómo debe ser la administración pública?</w:t>
            </w:r>
            <w:r>
              <w:rPr>
                <w:rFonts w:ascii="Arial" w:hAnsi="Arial" w:cs="Arial"/>
                <w:color w:val="000000"/>
                <w:sz w:val="20"/>
                <w:szCs w:val="20"/>
              </w:rPr>
              <w:br/>
            </w: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c>
          <w:tcPr>
            <w:tcW w:w="0" w:type="auto"/>
            <w:shd w:val="clear" w:color="auto" w:fill="FFFFFF"/>
            <w:vAlign w:val="center"/>
          </w:tcPr>
          <w:p w:rsidR="00997388" w:rsidRDefault="00997388" w:rsidP="003239A3">
            <w:pPr>
              <w:rPr>
                <w:sz w:val="20"/>
                <w:szCs w:val="20"/>
              </w:rPr>
            </w:pPr>
          </w:p>
        </w:tc>
      </w:tr>
    </w:tbl>
    <w:p w:rsidR="007E3D29" w:rsidRDefault="007E3D29"/>
    <w:sectPr w:rsidR="007E3D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388"/>
    <w:rsid w:val="00006311"/>
    <w:rsid w:val="00057D96"/>
    <w:rsid w:val="0008709E"/>
    <w:rsid w:val="00093F8D"/>
    <w:rsid w:val="0009513D"/>
    <w:rsid w:val="000B03F8"/>
    <w:rsid w:val="000D70F1"/>
    <w:rsid w:val="000F4FE8"/>
    <w:rsid w:val="0015671E"/>
    <w:rsid w:val="001969C2"/>
    <w:rsid w:val="001C345E"/>
    <w:rsid w:val="00207F36"/>
    <w:rsid w:val="002306CF"/>
    <w:rsid w:val="002408E3"/>
    <w:rsid w:val="002571B6"/>
    <w:rsid w:val="002609FB"/>
    <w:rsid w:val="0026465D"/>
    <w:rsid w:val="00264794"/>
    <w:rsid w:val="002870E8"/>
    <w:rsid w:val="002C7DF8"/>
    <w:rsid w:val="002D0367"/>
    <w:rsid w:val="003339AA"/>
    <w:rsid w:val="003442A7"/>
    <w:rsid w:val="003678FD"/>
    <w:rsid w:val="00376902"/>
    <w:rsid w:val="00385F47"/>
    <w:rsid w:val="00397C30"/>
    <w:rsid w:val="003B49D5"/>
    <w:rsid w:val="003C0194"/>
    <w:rsid w:val="003C5D27"/>
    <w:rsid w:val="003C6B7E"/>
    <w:rsid w:val="00400610"/>
    <w:rsid w:val="004328A9"/>
    <w:rsid w:val="004A7C08"/>
    <w:rsid w:val="004B50D5"/>
    <w:rsid w:val="004C1D50"/>
    <w:rsid w:val="004E5A30"/>
    <w:rsid w:val="00545A17"/>
    <w:rsid w:val="00586EE5"/>
    <w:rsid w:val="005C1806"/>
    <w:rsid w:val="005E039A"/>
    <w:rsid w:val="00623087"/>
    <w:rsid w:val="00623887"/>
    <w:rsid w:val="006324D3"/>
    <w:rsid w:val="00646B98"/>
    <w:rsid w:val="00647E03"/>
    <w:rsid w:val="006953AD"/>
    <w:rsid w:val="00697D91"/>
    <w:rsid w:val="006D7FCC"/>
    <w:rsid w:val="006E5473"/>
    <w:rsid w:val="0072068B"/>
    <w:rsid w:val="0074432C"/>
    <w:rsid w:val="0075529F"/>
    <w:rsid w:val="00792BD6"/>
    <w:rsid w:val="007A4D91"/>
    <w:rsid w:val="007B1E18"/>
    <w:rsid w:val="007D2247"/>
    <w:rsid w:val="007E2B1B"/>
    <w:rsid w:val="007E3D29"/>
    <w:rsid w:val="008073B4"/>
    <w:rsid w:val="00860CA6"/>
    <w:rsid w:val="00882659"/>
    <w:rsid w:val="008A36D0"/>
    <w:rsid w:val="008A4C4B"/>
    <w:rsid w:val="00906AEF"/>
    <w:rsid w:val="00952916"/>
    <w:rsid w:val="00987D67"/>
    <w:rsid w:val="00994BE3"/>
    <w:rsid w:val="00997388"/>
    <w:rsid w:val="009A160B"/>
    <w:rsid w:val="009A7486"/>
    <w:rsid w:val="009B5D08"/>
    <w:rsid w:val="009C1286"/>
    <w:rsid w:val="009C6868"/>
    <w:rsid w:val="009E0A31"/>
    <w:rsid w:val="00A41A20"/>
    <w:rsid w:val="00A60391"/>
    <w:rsid w:val="00A745EB"/>
    <w:rsid w:val="00AD7FCE"/>
    <w:rsid w:val="00AE41D2"/>
    <w:rsid w:val="00B01E22"/>
    <w:rsid w:val="00B14714"/>
    <w:rsid w:val="00B355D6"/>
    <w:rsid w:val="00B35E17"/>
    <w:rsid w:val="00B62EA1"/>
    <w:rsid w:val="00B71BF4"/>
    <w:rsid w:val="00B81F49"/>
    <w:rsid w:val="00BC26A6"/>
    <w:rsid w:val="00BE3CDA"/>
    <w:rsid w:val="00BF28CE"/>
    <w:rsid w:val="00C277F9"/>
    <w:rsid w:val="00C469D6"/>
    <w:rsid w:val="00C5281D"/>
    <w:rsid w:val="00C610D2"/>
    <w:rsid w:val="00C737B0"/>
    <w:rsid w:val="00C868CE"/>
    <w:rsid w:val="00C917C1"/>
    <w:rsid w:val="00CD710C"/>
    <w:rsid w:val="00CE32E6"/>
    <w:rsid w:val="00CE65D9"/>
    <w:rsid w:val="00D118C7"/>
    <w:rsid w:val="00D35167"/>
    <w:rsid w:val="00D62085"/>
    <w:rsid w:val="00D67F53"/>
    <w:rsid w:val="00DC5725"/>
    <w:rsid w:val="00DD0ADE"/>
    <w:rsid w:val="00E12B3C"/>
    <w:rsid w:val="00E250DC"/>
    <w:rsid w:val="00E263FD"/>
    <w:rsid w:val="00E40EC3"/>
    <w:rsid w:val="00E70345"/>
    <w:rsid w:val="00ED25B6"/>
    <w:rsid w:val="00EF0DB9"/>
    <w:rsid w:val="00F641FD"/>
    <w:rsid w:val="00FD38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38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38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977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2013-10-05T13:56:00Z</dcterms:created>
  <dcterms:modified xsi:type="dcterms:W3CDTF">2013-10-05T13:56:00Z</dcterms:modified>
</cp:coreProperties>
</file>