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2E" w:rsidRPr="00566237" w:rsidRDefault="00AC252E" w:rsidP="00AC252E">
      <w:pPr>
        <w:tabs>
          <w:tab w:val="left" w:pos="1440"/>
        </w:tabs>
        <w:rPr>
          <w:rFonts w:ascii="Verdana" w:hAnsi="Verdana"/>
          <w:sz w:val="20"/>
          <w:szCs w:val="20"/>
        </w:rPr>
      </w:pPr>
    </w:p>
    <w:p w:rsidR="00AC252E" w:rsidRPr="000E5354" w:rsidRDefault="00AC252E" w:rsidP="00AC252E">
      <w:pPr>
        <w:tabs>
          <w:tab w:val="left" w:pos="1440"/>
        </w:tabs>
        <w:rPr>
          <w:rFonts w:ascii="Verdana" w:hAnsi="Verdana"/>
          <w:b/>
          <w:sz w:val="20"/>
          <w:szCs w:val="20"/>
        </w:rPr>
      </w:pPr>
      <w:r w:rsidRPr="000E5354">
        <w:rPr>
          <w:rFonts w:ascii="Verdana" w:hAnsi="Verdana"/>
          <w:b/>
          <w:sz w:val="20"/>
          <w:szCs w:val="20"/>
        </w:rPr>
        <w:t xml:space="preserve">Lee el siguiente texto: </w:t>
      </w:r>
    </w:p>
    <w:p w:rsidR="00AC252E" w:rsidRDefault="00AC252E" w:rsidP="00AC252E">
      <w:pPr>
        <w:tabs>
          <w:tab w:val="left" w:pos="1440"/>
        </w:tabs>
        <w:rPr>
          <w:rFonts w:ascii="Verdana" w:hAnsi="Verdana"/>
          <w:b/>
          <w:sz w:val="20"/>
          <w:szCs w:val="20"/>
        </w:rPr>
      </w:pPr>
    </w:p>
    <w:p w:rsidR="00AC252E" w:rsidRPr="000E5354" w:rsidRDefault="00AC252E" w:rsidP="00AC252E">
      <w:pPr>
        <w:tabs>
          <w:tab w:val="left" w:pos="1440"/>
        </w:tabs>
        <w:rPr>
          <w:rFonts w:ascii="Verdana" w:hAnsi="Verdana"/>
          <w:b/>
          <w:sz w:val="20"/>
          <w:szCs w:val="20"/>
        </w:rPr>
      </w:pPr>
      <w:r w:rsidRPr="000E5354">
        <w:rPr>
          <w:rFonts w:ascii="Verdana" w:hAnsi="Verdana"/>
          <w:b/>
          <w:sz w:val="20"/>
          <w:szCs w:val="20"/>
        </w:rPr>
        <w:t xml:space="preserve">“Como ha escrito </w:t>
      </w:r>
      <w:proofErr w:type="spellStart"/>
      <w:r w:rsidRPr="000E5354">
        <w:rPr>
          <w:rFonts w:ascii="Verdana" w:hAnsi="Verdana"/>
          <w:b/>
          <w:sz w:val="20"/>
          <w:szCs w:val="20"/>
        </w:rPr>
        <w:t>Sylvie</w:t>
      </w:r>
      <w:proofErr w:type="spellEnd"/>
      <w:r w:rsidRPr="000E5354">
        <w:rPr>
          <w:rFonts w:ascii="Verdana" w:hAnsi="Verdana"/>
          <w:b/>
          <w:sz w:val="20"/>
          <w:szCs w:val="20"/>
        </w:rPr>
        <w:t xml:space="preserve"> </w:t>
      </w:r>
      <w:proofErr w:type="spellStart"/>
      <w:r w:rsidRPr="000E5354">
        <w:rPr>
          <w:rFonts w:ascii="Verdana" w:hAnsi="Verdana"/>
          <w:b/>
          <w:sz w:val="20"/>
          <w:szCs w:val="20"/>
        </w:rPr>
        <w:t>Brunel</w:t>
      </w:r>
      <w:proofErr w:type="spellEnd"/>
      <w:r w:rsidRPr="000E5354">
        <w:rPr>
          <w:rFonts w:ascii="Verdana" w:hAnsi="Verdana"/>
          <w:b/>
          <w:sz w:val="20"/>
          <w:szCs w:val="20"/>
        </w:rPr>
        <w:t xml:space="preserve">: “Ya no se mata de hambre a los pueblos enemigos, a los pueblos que se pretende conquistar, sino a las poblaciones propias; </w:t>
      </w:r>
    </w:p>
    <w:p w:rsidR="00AC252E" w:rsidRPr="000E5354" w:rsidRDefault="00AC252E" w:rsidP="00AC252E">
      <w:pPr>
        <w:tabs>
          <w:tab w:val="left" w:pos="1440"/>
        </w:tabs>
        <w:rPr>
          <w:rFonts w:ascii="Verdana" w:hAnsi="Verdana"/>
          <w:b/>
          <w:sz w:val="20"/>
          <w:szCs w:val="20"/>
        </w:rPr>
      </w:pPr>
      <w:proofErr w:type="gramStart"/>
      <w:r w:rsidRPr="000E5354">
        <w:rPr>
          <w:rFonts w:ascii="Verdana" w:hAnsi="Verdana"/>
          <w:b/>
          <w:sz w:val="20"/>
          <w:szCs w:val="20"/>
        </w:rPr>
        <w:t>y</w:t>
      </w:r>
      <w:proofErr w:type="gramEnd"/>
      <w:r w:rsidRPr="000E5354">
        <w:rPr>
          <w:rFonts w:ascii="Verdana" w:hAnsi="Verdana"/>
          <w:b/>
          <w:sz w:val="20"/>
          <w:szCs w:val="20"/>
        </w:rPr>
        <w:t xml:space="preserve"> lo hacen quienes quieren aprovecharse de esos nuevos manás, que traen consigo los conflictos y hacen las veces de focos mediáticos, y también de su </w:t>
      </w:r>
    </w:p>
    <w:p w:rsidR="00AC252E" w:rsidRPr="000E5354" w:rsidRDefault="00AC252E" w:rsidP="00AC252E">
      <w:pPr>
        <w:tabs>
          <w:tab w:val="left" w:pos="1440"/>
        </w:tabs>
        <w:rPr>
          <w:rFonts w:ascii="Verdana" w:hAnsi="Verdana"/>
          <w:b/>
          <w:sz w:val="20"/>
          <w:szCs w:val="20"/>
        </w:rPr>
      </w:pPr>
      <w:proofErr w:type="gramStart"/>
      <w:r w:rsidRPr="000E5354">
        <w:rPr>
          <w:rFonts w:ascii="Verdana" w:hAnsi="Verdana"/>
          <w:b/>
          <w:sz w:val="20"/>
          <w:szCs w:val="20"/>
        </w:rPr>
        <w:t>corolario</w:t>
      </w:r>
      <w:proofErr w:type="gramEnd"/>
      <w:r w:rsidRPr="000E5354">
        <w:rPr>
          <w:rFonts w:ascii="Verdana" w:hAnsi="Verdana"/>
          <w:b/>
          <w:sz w:val="20"/>
          <w:szCs w:val="20"/>
        </w:rPr>
        <w:t xml:space="preserve">: la aparición de la compasión internacional, fuente inagotable de dinero, de alimentos y de tribunas públicas donde exponer las reivindicaciones. </w:t>
      </w:r>
    </w:p>
    <w:p w:rsidR="00AC252E" w:rsidRPr="000E5354" w:rsidRDefault="00AC252E" w:rsidP="00AC252E">
      <w:pPr>
        <w:tabs>
          <w:tab w:val="left" w:pos="1440"/>
        </w:tabs>
        <w:rPr>
          <w:rFonts w:ascii="Verdana" w:hAnsi="Verdana"/>
          <w:b/>
          <w:sz w:val="20"/>
          <w:szCs w:val="20"/>
        </w:rPr>
      </w:pPr>
      <w:r w:rsidRPr="000E5354">
        <w:rPr>
          <w:rFonts w:ascii="Verdana" w:hAnsi="Verdana"/>
          <w:b/>
          <w:sz w:val="20"/>
          <w:szCs w:val="20"/>
        </w:rPr>
        <w:t xml:space="preserve">El negocio de la caridad ha permitido así que algunos movimientos, al perder sus antiguos apoyos geopolíticos y verse obligados a buscar in situ los medios </w:t>
      </w:r>
    </w:p>
    <w:p w:rsidR="00AC252E" w:rsidRPr="000E5354" w:rsidRDefault="00AC252E" w:rsidP="00AC252E">
      <w:pPr>
        <w:tabs>
          <w:tab w:val="left" w:pos="1440"/>
        </w:tabs>
        <w:rPr>
          <w:rFonts w:ascii="Verdana" w:hAnsi="Verdana"/>
          <w:b/>
          <w:sz w:val="20"/>
          <w:szCs w:val="20"/>
        </w:rPr>
      </w:pPr>
      <w:proofErr w:type="gramStart"/>
      <w:r w:rsidRPr="000E5354">
        <w:rPr>
          <w:rFonts w:ascii="Verdana" w:hAnsi="Verdana"/>
          <w:b/>
          <w:sz w:val="20"/>
          <w:szCs w:val="20"/>
        </w:rPr>
        <w:t>para</w:t>
      </w:r>
      <w:proofErr w:type="gramEnd"/>
      <w:r w:rsidRPr="000E5354">
        <w:rPr>
          <w:rFonts w:ascii="Verdana" w:hAnsi="Verdana"/>
          <w:b/>
          <w:sz w:val="20"/>
          <w:szCs w:val="20"/>
        </w:rPr>
        <w:t xml:space="preserve"> proseguir la lucha, hayan convertido el hambre en arma bélica.” </w:t>
      </w:r>
    </w:p>
    <w:p w:rsidR="00AC252E" w:rsidRPr="000E5354" w:rsidRDefault="00AC252E" w:rsidP="00AC252E">
      <w:pPr>
        <w:tabs>
          <w:tab w:val="left" w:pos="1440"/>
        </w:tabs>
        <w:rPr>
          <w:rFonts w:ascii="Verdana" w:hAnsi="Verdana"/>
          <w:b/>
          <w:sz w:val="20"/>
          <w:szCs w:val="20"/>
        </w:rPr>
      </w:pPr>
      <w:r w:rsidRPr="000E5354">
        <w:rPr>
          <w:rFonts w:ascii="Verdana" w:hAnsi="Verdana"/>
          <w:b/>
          <w:sz w:val="20"/>
          <w:szCs w:val="20"/>
        </w:rPr>
        <w:t xml:space="preserve">Al respecto, </w:t>
      </w:r>
      <w:proofErr w:type="spellStart"/>
      <w:r w:rsidRPr="000E5354">
        <w:rPr>
          <w:rFonts w:ascii="Verdana" w:hAnsi="Verdana"/>
          <w:b/>
          <w:sz w:val="20"/>
          <w:szCs w:val="20"/>
        </w:rPr>
        <w:t>Amartya</w:t>
      </w:r>
      <w:proofErr w:type="spellEnd"/>
      <w:r w:rsidRPr="000E5354">
        <w:rPr>
          <w:rFonts w:ascii="Verdana" w:hAnsi="Verdana"/>
          <w:b/>
          <w:sz w:val="20"/>
          <w:szCs w:val="20"/>
        </w:rPr>
        <w:t xml:space="preserve"> </w:t>
      </w:r>
      <w:proofErr w:type="spellStart"/>
      <w:r w:rsidRPr="000E5354">
        <w:rPr>
          <w:rFonts w:ascii="Verdana" w:hAnsi="Verdana"/>
          <w:b/>
          <w:sz w:val="20"/>
          <w:szCs w:val="20"/>
        </w:rPr>
        <w:t>Sen</w:t>
      </w:r>
      <w:proofErr w:type="spellEnd"/>
      <w:r w:rsidRPr="000E5354">
        <w:rPr>
          <w:rFonts w:ascii="Verdana" w:hAnsi="Verdana"/>
          <w:b/>
          <w:sz w:val="20"/>
          <w:szCs w:val="20"/>
        </w:rPr>
        <w:t xml:space="preserve"> sostiene que “uno de los hechos más destacables de la terrible historia del hambre es no se ha producido nunca una hambruna </w:t>
      </w:r>
    </w:p>
    <w:p w:rsidR="00AC252E" w:rsidRPr="000E5354" w:rsidRDefault="00AC252E" w:rsidP="00AC252E">
      <w:pPr>
        <w:tabs>
          <w:tab w:val="left" w:pos="1440"/>
        </w:tabs>
        <w:rPr>
          <w:rFonts w:ascii="Verdana" w:hAnsi="Verdana"/>
          <w:b/>
          <w:sz w:val="20"/>
          <w:szCs w:val="20"/>
        </w:rPr>
      </w:pPr>
      <w:proofErr w:type="gramStart"/>
      <w:r w:rsidRPr="000E5354">
        <w:rPr>
          <w:rFonts w:ascii="Verdana" w:hAnsi="Verdana"/>
          <w:b/>
          <w:sz w:val="20"/>
          <w:szCs w:val="20"/>
        </w:rPr>
        <w:t>grave</w:t>
      </w:r>
      <w:proofErr w:type="gramEnd"/>
      <w:r w:rsidRPr="000E5354">
        <w:rPr>
          <w:rFonts w:ascii="Verdana" w:hAnsi="Verdana"/>
          <w:b/>
          <w:sz w:val="20"/>
          <w:szCs w:val="20"/>
        </w:rPr>
        <w:t xml:space="preserve"> en ningún país dotado de formas democráticas de gobierno y en posesión de una prensa relativamente libre”.</w:t>
      </w:r>
    </w:p>
    <w:p w:rsidR="00AC252E" w:rsidRPr="000E5354" w:rsidRDefault="00AC252E" w:rsidP="00AC252E">
      <w:pPr>
        <w:tabs>
          <w:tab w:val="left" w:pos="1440"/>
        </w:tabs>
        <w:rPr>
          <w:rFonts w:ascii="Verdana" w:hAnsi="Verdana"/>
          <w:b/>
        </w:rPr>
      </w:pPr>
    </w:p>
    <w:p w:rsidR="00AC252E" w:rsidRPr="000E5354" w:rsidRDefault="00AC252E" w:rsidP="00AC252E">
      <w:pPr>
        <w:tabs>
          <w:tab w:val="left" w:pos="1440"/>
        </w:tabs>
        <w:rPr>
          <w:rFonts w:ascii="Verdana" w:hAnsi="Verdana"/>
          <w:b/>
        </w:rPr>
      </w:pPr>
    </w:p>
    <w:p w:rsidR="00AC252E" w:rsidRPr="000E5354" w:rsidRDefault="00AC252E" w:rsidP="00AC252E">
      <w:pPr>
        <w:tabs>
          <w:tab w:val="left" w:pos="1440"/>
        </w:tabs>
        <w:rPr>
          <w:rFonts w:ascii="Verdana" w:hAnsi="Verdana"/>
          <w:b/>
        </w:rPr>
      </w:pPr>
    </w:p>
    <w:p w:rsidR="00AC252E" w:rsidRPr="006C092D" w:rsidRDefault="00AC252E" w:rsidP="00AC252E">
      <w:pPr>
        <w:tabs>
          <w:tab w:val="left" w:pos="1440"/>
        </w:tabs>
        <w:rPr>
          <w:rFonts w:ascii="Verdana" w:hAnsi="Verdana"/>
          <w:sz w:val="20"/>
          <w:szCs w:val="20"/>
        </w:rPr>
      </w:pPr>
      <w:r>
        <w:rPr>
          <w:rFonts w:ascii="Verdana" w:hAnsi="Verdana"/>
          <w:sz w:val="20"/>
          <w:szCs w:val="20"/>
        </w:rPr>
        <w:t>10</w:t>
      </w:r>
      <w:r w:rsidRPr="006C092D">
        <w:rPr>
          <w:rFonts w:ascii="Verdana" w:hAnsi="Verdana"/>
          <w:sz w:val="20"/>
          <w:szCs w:val="20"/>
        </w:rPr>
        <w:t xml:space="preserve">. ¿Qué beneficios pueden generar las estrategias geopolíticas en el contexto de la globalización? </w:t>
      </w:r>
    </w:p>
    <w:p w:rsidR="00AC252E" w:rsidRDefault="00AC252E" w:rsidP="00AC252E">
      <w:pPr>
        <w:tabs>
          <w:tab w:val="left" w:pos="1440"/>
        </w:tabs>
        <w:rPr>
          <w:rFonts w:ascii="Verdana" w:hAnsi="Verdana"/>
          <w:sz w:val="20"/>
          <w:szCs w:val="20"/>
        </w:rPr>
      </w:pPr>
      <w:r>
        <w:rPr>
          <w:rFonts w:ascii="Verdana" w:hAnsi="Verdana"/>
          <w:sz w:val="20"/>
          <w:szCs w:val="20"/>
        </w:rPr>
        <w:t>11</w:t>
      </w:r>
      <w:r w:rsidRPr="006C092D">
        <w:rPr>
          <w:rFonts w:ascii="Verdana" w:hAnsi="Verdana"/>
          <w:sz w:val="20"/>
          <w:szCs w:val="20"/>
        </w:rPr>
        <w:t xml:space="preserve">. ¿De qué manera dichas </w:t>
      </w:r>
      <w:r w:rsidR="008E412C" w:rsidRPr="006C092D">
        <w:rPr>
          <w:rFonts w:ascii="Verdana" w:hAnsi="Verdana"/>
          <w:sz w:val="20"/>
          <w:szCs w:val="20"/>
        </w:rPr>
        <w:t>prácticas</w:t>
      </w:r>
      <w:r w:rsidRPr="006C092D">
        <w:rPr>
          <w:rFonts w:ascii="Verdana" w:hAnsi="Verdana"/>
          <w:sz w:val="20"/>
          <w:szCs w:val="20"/>
        </w:rPr>
        <w:t xml:space="preserve"> pueden afectar el bienestar de la población?</w:t>
      </w:r>
    </w:p>
    <w:p w:rsidR="00AC252E" w:rsidRDefault="00AC252E" w:rsidP="00AC252E">
      <w:pPr>
        <w:tabs>
          <w:tab w:val="left" w:pos="1440"/>
        </w:tabs>
        <w:rPr>
          <w:rFonts w:ascii="Verdana" w:hAnsi="Verdana"/>
          <w:sz w:val="20"/>
          <w:szCs w:val="20"/>
        </w:rPr>
      </w:pPr>
    </w:p>
    <w:p w:rsidR="00AC252E" w:rsidRPr="006C092D" w:rsidRDefault="00AC252E" w:rsidP="00AC252E">
      <w:pPr>
        <w:tabs>
          <w:tab w:val="left" w:pos="1440"/>
        </w:tabs>
        <w:rPr>
          <w:rFonts w:ascii="Verdana" w:hAnsi="Verdana"/>
        </w:rPr>
      </w:pPr>
      <w:r>
        <w:rPr>
          <w:rFonts w:ascii="Verdana" w:hAnsi="Verdana"/>
          <w:sz w:val="20"/>
          <w:szCs w:val="20"/>
        </w:rPr>
        <w:t xml:space="preserve"> 12.</w:t>
      </w:r>
      <w:r w:rsidR="008E412C">
        <w:rPr>
          <w:rFonts w:ascii="Verdana" w:hAnsi="Verdana"/>
          <w:sz w:val="20"/>
          <w:szCs w:val="20"/>
        </w:rPr>
        <w:t xml:space="preserve"> </w:t>
      </w:r>
      <w:r w:rsidRPr="006C092D">
        <w:rPr>
          <w:rFonts w:ascii="Verdana" w:hAnsi="Verdana"/>
          <w:sz w:val="20"/>
          <w:szCs w:val="20"/>
        </w:rPr>
        <w:t>Analiza las siguientes caric</w:t>
      </w:r>
      <w:r>
        <w:rPr>
          <w:rFonts w:ascii="Verdana" w:hAnsi="Verdana"/>
          <w:sz w:val="20"/>
          <w:szCs w:val="20"/>
        </w:rPr>
        <w:t xml:space="preserve">aturas: que dicen las imágenes sobre la </w:t>
      </w:r>
      <w:r w:rsidR="008E412C">
        <w:rPr>
          <w:rFonts w:ascii="Verdana" w:hAnsi="Verdana"/>
          <w:sz w:val="20"/>
          <w:szCs w:val="20"/>
        </w:rPr>
        <w:t>globalización</w:t>
      </w:r>
    </w:p>
    <w:p w:rsidR="00AC252E" w:rsidRDefault="00AC252E" w:rsidP="00AC252E">
      <w:pPr>
        <w:tabs>
          <w:tab w:val="left" w:pos="1440"/>
        </w:tabs>
        <w:rPr>
          <w:rFonts w:ascii="Verdana" w:hAnsi="Verdana"/>
        </w:rPr>
      </w:pPr>
      <w:r>
        <w:rPr>
          <w:noProof/>
          <w:lang w:val="es-CO" w:eastAsia="es-CO"/>
        </w:rPr>
        <w:drawing>
          <wp:anchor distT="0" distB="0" distL="114300" distR="114300" simplePos="0" relativeHeight="251660288" behindDoc="0" locked="0" layoutInCell="1" allowOverlap="1">
            <wp:simplePos x="0" y="0"/>
            <wp:positionH relativeFrom="column">
              <wp:align>left</wp:align>
            </wp:positionH>
            <wp:positionV relativeFrom="paragraph">
              <wp:posOffset>185420</wp:posOffset>
            </wp:positionV>
            <wp:extent cx="2400300" cy="2105025"/>
            <wp:effectExtent l="0" t="0" r="0" b="9525"/>
            <wp:wrapSquare wrapText="right"/>
            <wp:docPr id="4" name="Imagen 4" descr="https://encrypted-tbn2.gstatic.com/images?q=tbn:ANd9GcRRN2fJADHhKus2F86fPqc7Wdc5EPE1psPnoAtAGVvSgMDMsCai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RN2fJADHhKus2F86fPqc7Wdc5EPE1psPnoAtAGVvSgMDMsCaitQ"/>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0030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52E" w:rsidRDefault="00AC252E" w:rsidP="00AC252E">
      <w:pPr>
        <w:tabs>
          <w:tab w:val="left" w:pos="1440"/>
        </w:tabs>
        <w:rPr>
          <w:rFonts w:ascii="Verdana" w:hAnsi="Verdana"/>
        </w:rPr>
      </w:pPr>
      <w:r>
        <w:fldChar w:fldCharType="begin"/>
      </w:r>
      <w:r>
        <w:instrText xml:space="preserve"> INCLUDEPICTURE "https://encrypted-tbn2.gstatic.com/images?q=tbn:ANd9GcRRN2fJADHhKus2F86fPqc7Wdc5EPE1psPnoAtAGVvSgMDMsCaitQ" \* MERGEFORMATINET </w:instrText>
      </w:r>
      <w:r>
        <w:fldChar w:fldCharType="end"/>
      </w:r>
    </w:p>
    <w:p w:rsidR="00AC252E" w:rsidRDefault="00AC252E" w:rsidP="00AC252E">
      <w:pPr>
        <w:tabs>
          <w:tab w:val="left" w:pos="1440"/>
        </w:tabs>
        <w:ind w:firstLine="708"/>
        <w:rPr>
          <w:rFonts w:ascii="Verdana" w:hAnsi="Verdana"/>
        </w:rPr>
      </w:pPr>
      <w:r>
        <w:rPr>
          <w:noProof/>
          <w:lang w:val="es-CO" w:eastAsia="es-CO"/>
        </w:rPr>
        <w:drawing>
          <wp:inline distT="0" distB="0" distL="0" distR="0">
            <wp:extent cx="2381250" cy="2409825"/>
            <wp:effectExtent l="0" t="0" r="0" b="9525"/>
            <wp:docPr id="2" name="Imagen 2" descr="002mafa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mafal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409825"/>
                    </a:xfrm>
                    <a:prstGeom prst="rect">
                      <a:avLst/>
                    </a:prstGeom>
                    <a:noFill/>
                    <a:ln>
                      <a:noFill/>
                    </a:ln>
                  </pic:spPr>
                </pic:pic>
              </a:graphicData>
            </a:graphic>
          </wp:inline>
        </w:drawing>
      </w:r>
    </w:p>
    <w:p w:rsidR="00AC252E" w:rsidRDefault="00AC252E" w:rsidP="00AC252E">
      <w:pPr>
        <w:tabs>
          <w:tab w:val="left" w:pos="1440"/>
        </w:tabs>
        <w:rPr>
          <w:rFonts w:ascii="Verdana" w:hAnsi="Verdana"/>
        </w:rPr>
      </w:pPr>
      <w:r>
        <w:rPr>
          <w:noProof/>
          <w:lang w:val="es-CO" w:eastAsia="es-CO"/>
        </w:rPr>
        <w:drawing>
          <wp:anchor distT="0" distB="0" distL="114300" distR="114300" simplePos="0" relativeHeight="251659264" behindDoc="0" locked="0" layoutInCell="1" allowOverlap="1">
            <wp:simplePos x="0" y="0"/>
            <wp:positionH relativeFrom="column">
              <wp:align>left</wp:align>
            </wp:positionH>
            <wp:positionV relativeFrom="paragraph">
              <wp:posOffset>186690</wp:posOffset>
            </wp:positionV>
            <wp:extent cx="2466975" cy="1677035"/>
            <wp:effectExtent l="0" t="0" r="9525" b="0"/>
            <wp:wrapSquare wrapText="right"/>
            <wp:docPr id="3" name="Imagen 3" descr="https://encrypted-tbn3.gstatic.com/images?q=tbn:ANd9GcRXeV1skpyw6C4Dj-9PfGFG_yDvzSzjp0k6jX1fngfSFH65qiA4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XeV1skpyw6C4Dj-9PfGFG_yDvzSzjp0k6jX1fngfSFH65qiA48w"/>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66975" cy="167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52E" w:rsidRDefault="00AC252E" w:rsidP="00AC252E">
      <w:pPr>
        <w:tabs>
          <w:tab w:val="left" w:pos="1440"/>
        </w:tabs>
        <w:rPr>
          <w:rFonts w:ascii="Verdana" w:hAnsi="Verdana"/>
        </w:rPr>
      </w:pPr>
      <w:r>
        <w:rPr>
          <w:noProof/>
          <w:lang w:val="es-CO" w:eastAsia="es-CO"/>
        </w:rPr>
        <w:lastRenderedPageBreak/>
        <w:drawing>
          <wp:inline distT="0" distB="0" distL="0" distR="0">
            <wp:extent cx="2228850" cy="1781175"/>
            <wp:effectExtent l="0" t="0" r="0" b="9525"/>
            <wp:docPr id="1" name="Imagen 1" descr="Globalizaci%25C3%25B3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izaci%25C3%25B3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1781175"/>
                    </a:xfrm>
                    <a:prstGeom prst="rect">
                      <a:avLst/>
                    </a:prstGeom>
                    <a:noFill/>
                    <a:ln>
                      <a:noFill/>
                    </a:ln>
                  </pic:spPr>
                </pic:pic>
              </a:graphicData>
            </a:graphic>
          </wp:inline>
        </w:drawing>
      </w:r>
      <w:r>
        <w:fldChar w:fldCharType="begin"/>
      </w:r>
      <w:r>
        <w:instrText xml:space="preserve"> INCLUDEPICTURE "https://encrypted-tbn3.gstatic.com/images?q=tbn:ANd9GcRXeV1skpyw6C4Dj-9PfGFG_yDvzSzjp0k6jX1fngfSFH65qiA48w" \* MERGEFORMATINET </w:instrText>
      </w:r>
      <w:r>
        <w:fldChar w:fldCharType="end"/>
      </w:r>
    </w:p>
    <w:p w:rsidR="00AC252E" w:rsidRPr="00BB5BBB" w:rsidRDefault="00AC252E" w:rsidP="00AC252E">
      <w:pPr>
        <w:rPr>
          <w:rFonts w:ascii="Verdana" w:hAnsi="Verdana"/>
        </w:rPr>
      </w:pPr>
    </w:p>
    <w:p w:rsidR="00AC252E" w:rsidRPr="006C092D" w:rsidRDefault="00AC252E" w:rsidP="00AC252E">
      <w:pPr>
        <w:tabs>
          <w:tab w:val="left" w:pos="1440"/>
        </w:tabs>
        <w:rPr>
          <w:rFonts w:ascii="Verdana" w:hAnsi="Verdana"/>
          <w:sz w:val="20"/>
          <w:szCs w:val="20"/>
        </w:rPr>
      </w:pPr>
    </w:p>
    <w:p w:rsidR="008E412C" w:rsidRDefault="008E412C" w:rsidP="008E412C">
      <w:pPr>
        <w:shd w:val="clear" w:color="auto" w:fill="FFFFFF"/>
        <w:spacing w:before="100" w:beforeAutospacing="1" w:after="100" w:afterAutospacing="1" w:line="312" w:lineRule="atLeast"/>
        <w:ind w:left="360"/>
        <w:jc w:val="both"/>
        <w:rPr>
          <w:rFonts w:ascii="Arial" w:hAnsi="Arial" w:cs="Arial"/>
          <w:color w:val="000000"/>
          <w:sz w:val="20"/>
          <w:szCs w:val="20"/>
        </w:rPr>
      </w:pPr>
      <w:r>
        <w:rPr>
          <w:rFonts w:ascii="Arial" w:hAnsi="Arial" w:cs="Arial"/>
          <w:color w:val="000000"/>
          <w:sz w:val="20"/>
          <w:szCs w:val="20"/>
          <w:lang w:val="es-MX"/>
        </w:rPr>
        <w:t>13¿Crees que los organismos de control político son suficientes para luchar contra la corrupción? ¿Por qué?</w:t>
      </w:r>
    </w:p>
    <w:p w:rsidR="008E412C" w:rsidRDefault="008E412C" w:rsidP="008E412C">
      <w:pPr>
        <w:shd w:val="clear" w:color="auto" w:fill="FFFFFF"/>
        <w:spacing w:before="100" w:beforeAutospacing="1" w:after="100" w:afterAutospacing="1" w:line="312" w:lineRule="atLeast"/>
        <w:ind w:left="360"/>
        <w:jc w:val="both"/>
        <w:rPr>
          <w:rFonts w:ascii="Arial" w:hAnsi="Arial" w:cs="Arial"/>
          <w:color w:val="000000"/>
          <w:sz w:val="20"/>
          <w:szCs w:val="20"/>
        </w:rPr>
      </w:pPr>
      <w:r>
        <w:rPr>
          <w:rFonts w:ascii="Arial" w:hAnsi="Arial" w:cs="Arial"/>
          <w:color w:val="000000"/>
          <w:sz w:val="20"/>
          <w:szCs w:val="20"/>
        </w:rPr>
        <w:t>14</w:t>
      </w:r>
      <w:r>
        <w:rPr>
          <w:rFonts w:ascii="Arial" w:hAnsi="Arial" w:cs="Arial"/>
          <w:color w:val="000000"/>
          <w:sz w:val="20"/>
          <w:szCs w:val="20"/>
          <w:lang w:val="es-MX"/>
        </w:rPr>
        <w:t>¿Qué significan estos dos términos: “Ministerio Público” y “veedor público”?</w:t>
      </w:r>
    </w:p>
    <w:p w:rsidR="008E412C" w:rsidRDefault="008E412C" w:rsidP="008E412C">
      <w:pPr>
        <w:shd w:val="clear" w:color="auto" w:fill="FFFFFF"/>
        <w:spacing w:before="100" w:beforeAutospacing="1" w:after="100" w:afterAutospacing="1" w:line="312" w:lineRule="atLeast"/>
        <w:ind w:left="360"/>
        <w:jc w:val="both"/>
        <w:rPr>
          <w:rFonts w:ascii="Arial" w:hAnsi="Arial" w:cs="Arial"/>
          <w:color w:val="000000"/>
          <w:sz w:val="20"/>
          <w:szCs w:val="20"/>
        </w:rPr>
      </w:pPr>
      <w:r>
        <w:rPr>
          <w:rFonts w:ascii="Arial" w:hAnsi="Arial" w:cs="Arial"/>
          <w:color w:val="000000"/>
          <w:sz w:val="20"/>
          <w:szCs w:val="20"/>
          <w:lang w:val="es-MX"/>
        </w:rPr>
        <w:t xml:space="preserve">15 Busca en la Constitución Política de Colombia Todo lo relacionado con el Ministerio </w:t>
      </w:r>
      <w:proofErr w:type="gramStart"/>
      <w:r>
        <w:rPr>
          <w:rFonts w:ascii="Arial" w:hAnsi="Arial" w:cs="Arial"/>
          <w:color w:val="000000"/>
          <w:sz w:val="20"/>
          <w:szCs w:val="20"/>
          <w:lang w:val="es-MX"/>
        </w:rPr>
        <w:t>Público(</w:t>
      </w:r>
      <w:proofErr w:type="gramEnd"/>
      <w:r>
        <w:rPr>
          <w:rFonts w:ascii="Arial" w:hAnsi="Arial" w:cs="Arial"/>
          <w:color w:val="000000"/>
          <w:sz w:val="20"/>
          <w:szCs w:val="20"/>
          <w:lang w:val="es-MX"/>
        </w:rPr>
        <w:t xml:space="preserve"> Artículos </w:t>
      </w:r>
      <w:smartTag w:uri="urn:schemas-microsoft-com:office:smarttags" w:element="metricconverter">
        <w:smartTagPr>
          <w:attr w:name="ProductID" w:val="275 a"/>
        </w:smartTagPr>
        <w:r>
          <w:rPr>
            <w:rFonts w:ascii="Arial" w:hAnsi="Arial" w:cs="Arial"/>
            <w:color w:val="000000"/>
            <w:sz w:val="20"/>
            <w:szCs w:val="20"/>
            <w:lang w:val="es-MX"/>
          </w:rPr>
          <w:t>275 a</w:t>
        </w:r>
      </w:smartTag>
      <w:r>
        <w:rPr>
          <w:rFonts w:ascii="Arial" w:hAnsi="Arial" w:cs="Arial"/>
          <w:color w:val="000000"/>
          <w:sz w:val="20"/>
          <w:szCs w:val="20"/>
          <w:lang w:val="es-MX"/>
        </w:rPr>
        <w:t xml:space="preserve"> 284) y completa un cuadro como el siguiente:</w:t>
      </w:r>
      <w:r>
        <w:rPr>
          <w:rFonts w:ascii="Arial" w:hAnsi="Arial" w:cs="Arial"/>
          <w:color w:val="000000"/>
          <w:sz w:val="20"/>
          <w:szCs w:val="20"/>
        </w:rPr>
        <w:br/>
      </w:r>
      <w:r>
        <w:rPr>
          <w:rFonts w:ascii="Arial" w:hAnsi="Arial" w:cs="Arial"/>
          <w:b/>
          <w:bCs/>
          <w:color w:val="000000"/>
          <w:sz w:val="20"/>
          <w:szCs w:val="20"/>
          <w:lang w:val="es-MX"/>
        </w:rPr>
        <w:t>Funciones Del Ministerio Público</w:t>
      </w:r>
    </w:p>
    <w:tbl>
      <w:tblPr>
        <w:tblW w:w="0" w:type="auto"/>
        <w:shd w:val="clear" w:color="auto" w:fill="FFFFFF"/>
        <w:tblCellMar>
          <w:left w:w="0" w:type="dxa"/>
          <w:right w:w="0" w:type="dxa"/>
        </w:tblCellMar>
        <w:tblLook w:val="0000" w:firstRow="0" w:lastRow="0" w:firstColumn="0" w:lastColumn="0" w:noHBand="0" w:noVBand="0"/>
      </w:tblPr>
      <w:tblGrid>
        <w:gridCol w:w="534"/>
        <w:gridCol w:w="1984"/>
        <w:gridCol w:w="2087"/>
      </w:tblGrid>
      <w:tr w:rsidR="008E412C" w:rsidTr="00207902">
        <w:trPr>
          <w:gridAfter w:val="2"/>
          <w:wAfter w:w="4071"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E412C" w:rsidRDefault="008E412C" w:rsidP="00207902">
            <w:pPr>
              <w:spacing w:line="312" w:lineRule="atLeast"/>
              <w:rPr>
                <w:rFonts w:ascii="Arial" w:hAnsi="Arial" w:cs="Arial"/>
                <w:color w:val="000000"/>
                <w:sz w:val="20"/>
                <w:szCs w:val="20"/>
              </w:rPr>
            </w:pPr>
          </w:p>
        </w:tc>
      </w:tr>
      <w:tr w:rsidR="008E412C" w:rsidTr="00207902">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r>
              <w:rPr>
                <w:rFonts w:ascii="Arial" w:hAnsi="Arial" w:cs="Arial"/>
                <w:color w:val="000000"/>
                <w:sz w:val="20"/>
                <w:szCs w:val="20"/>
                <w:lang w:val="es-MX"/>
              </w:rPr>
              <w:t>No</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r>
              <w:rPr>
                <w:rFonts w:ascii="Arial" w:hAnsi="Arial" w:cs="Arial"/>
                <w:color w:val="000000"/>
                <w:sz w:val="20"/>
                <w:szCs w:val="20"/>
                <w:lang w:val="es-MX"/>
              </w:rPr>
              <w:t>Procurador general</w:t>
            </w: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r>
              <w:rPr>
                <w:rFonts w:ascii="Arial" w:hAnsi="Arial" w:cs="Arial"/>
                <w:color w:val="000000"/>
                <w:sz w:val="20"/>
                <w:szCs w:val="20"/>
                <w:lang w:val="es-MX"/>
              </w:rPr>
              <w:t>Defensor del pueblo</w:t>
            </w:r>
          </w:p>
        </w:tc>
      </w:tr>
      <w:tr w:rsidR="008E412C" w:rsidTr="00207902">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r>
              <w:rPr>
                <w:rFonts w:ascii="Arial" w:hAnsi="Arial" w:cs="Arial"/>
                <w:color w:val="000000"/>
                <w:sz w:val="20"/>
                <w:szCs w:val="20"/>
                <w:lang w:val="es-MX"/>
              </w:rPr>
              <w:t>1</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p>
        </w:tc>
      </w:tr>
      <w:tr w:rsidR="008E412C" w:rsidTr="00207902">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r>
              <w:rPr>
                <w:rFonts w:ascii="Arial" w:hAnsi="Arial" w:cs="Arial"/>
                <w:color w:val="000000"/>
                <w:sz w:val="20"/>
                <w:szCs w:val="20"/>
                <w:lang w:val="es-MX"/>
              </w:rPr>
              <w:t>2</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p>
        </w:tc>
      </w:tr>
      <w:tr w:rsidR="008E412C" w:rsidTr="00207902">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r>
              <w:rPr>
                <w:rFonts w:ascii="Arial" w:hAnsi="Arial" w:cs="Arial"/>
                <w:color w:val="000000"/>
                <w:sz w:val="20"/>
                <w:szCs w:val="20"/>
                <w:lang w:val="es-MX"/>
              </w:rPr>
              <w:t>3</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p>
        </w:tc>
      </w:tr>
      <w:tr w:rsidR="008E412C" w:rsidTr="00207902">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r>
              <w:rPr>
                <w:rFonts w:ascii="Arial" w:hAnsi="Arial" w:cs="Arial"/>
                <w:color w:val="000000"/>
                <w:sz w:val="20"/>
                <w:szCs w:val="20"/>
                <w:lang w:val="es-MX"/>
              </w:rPr>
              <w:t>4</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p>
        </w:tc>
      </w:tr>
      <w:tr w:rsidR="008E412C" w:rsidTr="00207902">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r>
              <w:rPr>
                <w:rFonts w:ascii="Arial" w:hAnsi="Arial" w:cs="Arial"/>
                <w:color w:val="000000"/>
                <w:sz w:val="20"/>
                <w:szCs w:val="20"/>
                <w:lang w:val="es-MX"/>
              </w:rPr>
              <w:t>5</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p>
        </w:tc>
      </w:tr>
      <w:tr w:rsidR="008E412C" w:rsidTr="00207902">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r>
              <w:rPr>
                <w:rFonts w:ascii="Arial" w:hAnsi="Arial" w:cs="Arial"/>
                <w:color w:val="000000"/>
                <w:sz w:val="20"/>
                <w:szCs w:val="20"/>
                <w:lang w:val="es-MX"/>
              </w:rPr>
              <w:t>6</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p>
        </w:tc>
      </w:tr>
    </w:tbl>
    <w:p w:rsidR="008E412C" w:rsidRDefault="008E412C" w:rsidP="008E412C">
      <w:pPr>
        <w:shd w:val="clear" w:color="auto" w:fill="FFFFFF"/>
        <w:spacing w:line="312" w:lineRule="atLeast"/>
        <w:jc w:val="both"/>
        <w:rPr>
          <w:rFonts w:ascii="Arial" w:hAnsi="Arial" w:cs="Arial"/>
          <w:color w:val="000000"/>
          <w:sz w:val="20"/>
          <w:szCs w:val="20"/>
        </w:rPr>
      </w:pPr>
    </w:p>
    <w:p w:rsidR="008E412C" w:rsidRDefault="008E412C" w:rsidP="008E412C">
      <w:pPr>
        <w:shd w:val="clear" w:color="auto" w:fill="FFFFFF"/>
        <w:spacing w:before="100" w:beforeAutospacing="1" w:after="100" w:afterAutospacing="1" w:line="312" w:lineRule="atLeast"/>
        <w:ind w:left="360"/>
        <w:jc w:val="both"/>
        <w:rPr>
          <w:rFonts w:ascii="Arial" w:hAnsi="Arial" w:cs="Arial"/>
          <w:color w:val="000000"/>
          <w:sz w:val="20"/>
          <w:szCs w:val="20"/>
        </w:rPr>
      </w:pPr>
      <w:r>
        <w:rPr>
          <w:rFonts w:ascii="Arial" w:hAnsi="Arial" w:cs="Arial"/>
          <w:color w:val="000000"/>
          <w:sz w:val="20"/>
          <w:szCs w:val="20"/>
          <w:lang w:val="es-MX"/>
        </w:rPr>
        <w:t>16¿Qué es el sector público? ¿Cómo y por qué interviene en la economía nacional?</w:t>
      </w:r>
    </w:p>
    <w:p w:rsidR="008E412C" w:rsidRDefault="008E412C" w:rsidP="008E412C">
      <w:pPr>
        <w:shd w:val="clear" w:color="auto" w:fill="FFFFFF"/>
        <w:spacing w:before="100" w:beforeAutospacing="1" w:after="100" w:afterAutospacing="1" w:line="312" w:lineRule="atLeast"/>
        <w:ind w:left="360"/>
        <w:jc w:val="both"/>
        <w:rPr>
          <w:rFonts w:ascii="Arial" w:hAnsi="Arial" w:cs="Arial"/>
          <w:color w:val="000000"/>
          <w:sz w:val="20"/>
          <w:szCs w:val="20"/>
        </w:rPr>
      </w:pPr>
      <w:r>
        <w:rPr>
          <w:rFonts w:ascii="Arial" w:hAnsi="Arial" w:cs="Arial"/>
          <w:color w:val="000000"/>
          <w:sz w:val="20"/>
          <w:szCs w:val="20"/>
        </w:rPr>
        <w:t>17.</w:t>
      </w:r>
      <w:r>
        <w:rPr>
          <w:rFonts w:ascii="Arial" w:hAnsi="Arial" w:cs="Arial"/>
          <w:color w:val="000000"/>
          <w:sz w:val="20"/>
          <w:szCs w:val="20"/>
          <w:lang w:val="es-MX"/>
        </w:rPr>
        <w:t>Observa tu entorno y señala tres bienes públicos que benefician a tu comunidad.</w:t>
      </w:r>
    </w:p>
    <w:p w:rsidR="008E412C" w:rsidRPr="008E412C" w:rsidRDefault="008E412C" w:rsidP="008E412C">
      <w:pPr>
        <w:pStyle w:val="Prrafodelista"/>
        <w:numPr>
          <w:ilvl w:val="0"/>
          <w:numId w:val="8"/>
        </w:numPr>
        <w:shd w:val="clear" w:color="auto" w:fill="FFFFFF"/>
        <w:spacing w:before="100" w:beforeAutospacing="1" w:after="100" w:afterAutospacing="1" w:line="312" w:lineRule="atLeast"/>
        <w:jc w:val="both"/>
        <w:rPr>
          <w:rFonts w:ascii="Arial" w:hAnsi="Arial" w:cs="Arial"/>
          <w:color w:val="000000"/>
          <w:sz w:val="20"/>
          <w:szCs w:val="20"/>
        </w:rPr>
      </w:pPr>
      <w:r w:rsidRPr="008E412C">
        <w:rPr>
          <w:rFonts w:ascii="Arial" w:hAnsi="Arial" w:cs="Arial"/>
          <w:color w:val="000000"/>
          <w:sz w:val="20"/>
          <w:szCs w:val="20"/>
          <w:lang w:val="es-MX"/>
        </w:rPr>
        <w:t>Completa el siguiente esquema de control y emite tu opinión.</w:t>
      </w:r>
    </w:p>
    <w:tbl>
      <w:tblPr>
        <w:tblW w:w="0" w:type="auto"/>
        <w:shd w:val="clear" w:color="auto" w:fill="FFFFFF"/>
        <w:tblCellMar>
          <w:left w:w="0" w:type="dxa"/>
          <w:right w:w="0" w:type="dxa"/>
        </w:tblCellMar>
        <w:tblLook w:val="0000" w:firstRow="0" w:lastRow="0" w:firstColumn="0" w:lastColumn="0" w:noHBand="0" w:noVBand="0"/>
      </w:tblPr>
      <w:tblGrid>
        <w:gridCol w:w="4644"/>
      </w:tblGrid>
      <w:tr w:rsidR="008E412C" w:rsidTr="00207902">
        <w:tc>
          <w:tcPr>
            <w:tcW w:w="46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center"/>
              <w:rPr>
                <w:rFonts w:ascii="Arial" w:hAnsi="Arial" w:cs="Arial"/>
                <w:color w:val="000000"/>
                <w:sz w:val="20"/>
                <w:szCs w:val="20"/>
              </w:rPr>
            </w:pPr>
            <w:r>
              <w:rPr>
                <w:rFonts w:ascii="Arial" w:hAnsi="Arial" w:cs="Arial"/>
                <w:b/>
                <w:bCs/>
                <w:color w:val="000000"/>
                <w:sz w:val="20"/>
                <w:szCs w:val="20"/>
                <w:lang w:val="es-MX"/>
              </w:rPr>
              <w:t>Funciones de la defensoría del pueblo</w:t>
            </w:r>
          </w:p>
        </w:tc>
      </w:tr>
      <w:tr w:rsidR="008E412C" w:rsidTr="00207902">
        <w:tc>
          <w:tcPr>
            <w:tcW w:w="46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8E412C">
            <w:pPr>
              <w:numPr>
                <w:ilvl w:val="0"/>
                <w:numId w:val="5"/>
              </w:numPr>
              <w:spacing w:before="100" w:beforeAutospacing="1" w:after="100" w:afterAutospacing="1" w:line="312" w:lineRule="atLeast"/>
              <w:jc w:val="both"/>
              <w:rPr>
                <w:rFonts w:ascii="Arial" w:hAnsi="Arial" w:cs="Arial"/>
                <w:color w:val="000000"/>
                <w:sz w:val="20"/>
                <w:szCs w:val="20"/>
              </w:rPr>
            </w:pPr>
            <w:r>
              <w:rPr>
                <w:rFonts w:ascii="Arial" w:hAnsi="Arial" w:cs="Arial"/>
                <w:color w:val="000000"/>
                <w:sz w:val="20"/>
                <w:szCs w:val="20"/>
                <w:lang w:val="es-MX"/>
              </w:rPr>
              <w:t>Tipo de control político</w:t>
            </w:r>
          </w:p>
        </w:tc>
      </w:tr>
      <w:tr w:rsidR="008E412C" w:rsidTr="00207902">
        <w:tc>
          <w:tcPr>
            <w:tcW w:w="46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8E412C">
            <w:pPr>
              <w:numPr>
                <w:ilvl w:val="0"/>
                <w:numId w:val="6"/>
              </w:numPr>
              <w:spacing w:before="100" w:beforeAutospacing="1" w:after="100" w:afterAutospacing="1" w:line="312" w:lineRule="atLeast"/>
              <w:jc w:val="both"/>
              <w:rPr>
                <w:rFonts w:ascii="Arial" w:hAnsi="Arial" w:cs="Arial"/>
                <w:color w:val="000000"/>
                <w:sz w:val="20"/>
                <w:szCs w:val="20"/>
              </w:rPr>
            </w:pPr>
            <w:r>
              <w:rPr>
                <w:rFonts w:ascii="Arial" w:hAnsi="Arial" w:cs="Arial"/>
                <w:color w:val="000000"/>
                <w:sz w:val="20"/>
                <w:szCs w:val="20"/>
                <w:lang w:val="es-MX"/>
              </w:rPr>
              <w:t>Estrategias.</w:t>
            </w:r>
          </w:p>
        </w:tc>
      </w:tr>
      <w:tr w:rsidR="008E412C" w:rsidTr="00207902">
        <w:tc>
          <w:tcPr>
            <w:tcW w:w="46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ind w:hanging="360"/>
              <w:jc w:val="both"/>
              <w:rPr>
                <w:rFonts w:ascii="Arial" w:hAnsi="Arial" w:cs="Arial"/>
                <w:color w:val="000000"/>
                <w:sz w:val="20"/>
                <w:szCs w:val="20"/>
              </w:rPr>
            </w:pPr>
            <w:r>
              <w:rPr>
                <w:rFonts w:ascii="Arial" w:hAnsi="Arial" w:cs="Arial"/>
                <w:color w:val="000000"/>
                <w:sz w:val="20"/>
                <w:szCs w:val="20"/>
                <w:lang w:val="es-MX"/>
              </w:rPr>
              <w:lastRenderedPageBreak/>
              <w:t>a)</w:t>
            </w:r>
            <w:r>
              <w:rPr>
                <w:color w:val="000000"/>
                <w:sz w:val="14"/>
                <w:szCs w:val="14"/>
                <w:lang w:val="es-MX"/>
              </w:rPr>
              <w:t>    </w:t>
            </w:r>
            <w:r>
              <w:rPr>
                <w:rStyle w:val="apple-converted-space"/>
                <w:color w:val="000000"/>
                <w:sz w:val="14"/>
                <w:szCs w:val="14"/>
                <w:lang w:val="es-MX"/>
              </w:rPr>
              <w:t> </w:t>
            </w:r>
            <w:r>
              <w:rPr>
                <w:rFonts w:ascii="Arial" w:hAnsi="Arial" w:cs="Arial"/>
                <w:color w:val="000000"/>
                <w:sz w:val="20"/>
                <w:szCs w:val="20"/>
                <w:lang w:val="es-MX"/>
              </w:rPr>
              <w:t>Proteger a las personas</w:t>
            </w:r>
          </w:p>
        </w:tc>
      </w:tr>
      <w:tr w:rsidR="008E412C" w:rsidTr="00207902">
        <w:tc>
          <w:tcPr>
            <w:tcW w:w="46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ind w:hanging="360"/>
              <w:jc w:val="both"/>
              <w:rPr>
                <w:rFonts w:ascii="Arial" w:hAnsi="Arial" w:cs="Arial"/>
                <w:color w:val="000000"/>
                <w:sz w:val="20"/>
                <w:szCs w:val="20"/>
              </w:rPr>
            </w:pPr>
            <w:r>
              <w:rPr>
                <w:rFonts w:ascii="Arial" w:hAnsi="Arial" w:cs="Arial"/>
                <w:color w:val="000000"/>
                <w:sz w:val="20"/>
                <w:szCs w:val="20"/>
                <w:lang w:val="es-MX"/>
              </w:rPr>
              <w:t>b)</w:t>
            </w:r>
            <w:r>
              <w:rPr>
                <w:color w:val="000000"/>
                <w:sz w:val="14"/>
                <w:szCs w:val="14"/>
                <w:lang w:val="es-MX"/>
              </w:rPr>
              <w:t>   </w:t>
            </w:r>
            <w:r>
              <w:rPr>
                <w:rStyle w:val="apple-converted-space"/>
                <w:color w:val="000000"/>
                <w:sz w:val="14"/>
                <w:szCs w:val="14"/>
                <w:lang w:val="es-MX"/>
              </w:rPr>
              <w:t> </w:t>
            </w:r>
            <w:r>
              <w:rPr>
                <w:rFonts w:ascii="Arial" w:hAnsi="Arial" w:cs="Arial"/>
                <w:color w:val="000000"/>
                <w:sz w:val="20"/>
                <w:szCs w:val="20"/>
                <w:lang w:val="es-MX"/>
              </w:rPr>
              <w:t> </w:t>
            </w:r>
          </w:p>
        </w:tc>
      </w:tr>
      <w:tr w:rsidR="008E412C" w:rsidTr="00207902">
        <w:tc>
          <w:tcPr>
            <w:tcW w:w="46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ind w:hanging="360"/>
              <w:jc w:val="both"/>
              <w:rPr>
                <w:rFonts w:ascii="Arial" w:hAnsi="Arial" w:cs="Arial"/>
                <w:color w:val="000000"/>
                <w:sz w:val="20"/>
                <w:szCs w:val="20"/>
              </w:rPr>
            </w:pPr>
            <w:r>
              <w:rPr>
                <w:rFonts w:ascii="Arial" w:hAnsi="Arial" w:cs="Arial"/>
                <w:color w:val="000000"/>
                <w:sz w:val="20"/>
                <w:szCs w:val="20"/>
                <w:lang w:val="es-MX"/>
              </w:rPr>
              <w:t>c)</w:t>
            </w:r>
            <w:r>
              <w:rPr>
                <w:color w:val="000000"/>
                <w:sz w:val="14"/>
                <w:szCs w:val="14"/>
                <w:lang w:val="es-MX"/>
              </w:rPr>
              <w:t>    </w:t>
            </w:r>
            <w:r>
              <w:rPr>
                <w:rStyle w:val="apple-converted-space"/>
                <w:color w:val="000000"/>
                <w:sz w:val="14"/>
                <w:szCs w:val="14"/>
                <w:lang w:val="es-MX"/>
              </w:rPr>
              <w:t> </w:t>
            </w:r>
            <w:r>
              <w:rPr>
                <w:rFonts w:ascii="Arial" w:hAnsi="Arial" w:cs="Arial"/>
                <w:color w:val="000000"/>
                <w:sz w:val="20"/>
                <w:szCs w:val="20"/>
                <w:lang w:val="es-MX"/>
              </w:rPr>
              <w:t> </w:t>
            </w:r>
          </w:p>
        </w:tc>
      </w:tr>
      <w:tr w:rsidR="008E412C" w:rsidTr="00207902">
        <w:tc>
          <w:tcPr>
            <w:tcW w:w="46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ind w:hanging="360"/>
              <w:jc w:val="both"/>
              <w:rPr>
                <w:rFonts w:ascii="Arial" w:hAnsi="Arial" w:cs="Arial"/>
                <w:color w:val="000000"/>
                <w:sz w:val="20"/>
                <w:szCs w:val="20"/>
              </w:rPr>
            </w:pPr>
            <w:r>
              <w:rPr>
                <w:rFonts w:ascii="Arial" w:hAnsi="Arial" w:cs="Arial"/>
                <w:color w:val="000000"/>
                <w:sz w:val="20"/>
                <w:szCs w:val="20"/>
                <w:lang w:val="es-MX"/>
              </w:rPr>
              <w:t>d)</w:t>
            </w:r>
            <w:r>
              <w:rPr>
                <w:color w:val="000000"/>
                <w:sz w:val="14"/>
                <w:szCs w:val="14"/>
                <w:lang w:val="es-MX"/>
              </w:rPr>
              <w:t>   </w:t>
            </w:r>
            <w:r>
              <w:rPr>
                <w:rStyle w:val="apple-converted-space"/>
                <w:color w:val="000000"/>
                <w:sz w:val="14"/>
                <w:szCs w:val="14"/>
                <w:lang w:val="es-MX"/>
              </w:rPr>
              <w:t> </w:t>
            </w:r>
            <w:r>
              <w:rPr>
                <w:rFonts w:ascii="Arial" w:hAnsi="Arial" w:cs="Arial"/>
                <w:color w:val="000000"/>
                <w:sz w:val="20"/>
                <w:szCs w:val="20"/>
                <w:lang w:val="es-MX"/>
              </w:rPr>
              <w:t> </w:t>
            </w:r>
          </w:p>
        </w:tc>
      </w:tr>
      <w:tr w:rsidR="008E412C" w:rsidTr="00207902">
        <w:tc>
          <w:tcPr>
            <w:tcW w:w="46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ind w:hanging="360"/>
              <w:jc w:val="both"/>
              <w:rPr>
                <w:rFonts w:ascii="Arial" w:hAnsi="Arial" w:cs="Arial"/>
                <w:color w:val="000000"/>
                <w:sz w:val="20"/>
                <w:szCs w:val="20"/>
              </w:rPr>
            </w:pPr>
            <w:r>
              <w:rPr>
                <w:rFonts w:ascii="Arial" w:hAnsi="Arial" w:cs="Arial"/>
                <w:color w:val="000000"/>
                <w:sz w:val="20"/>
                <w:szCs w:val="20"/>
                <w:lang w:val="es-MX"/>
              </w:rPr>
              <w:t>e)</w:t>
            </w:r>
            <w:r>
              <w:rPr>
                <w:color w:val="000000"/>
                <w:sz w:val="14"/>
                <w:szCs w:val="14"/>
                <w:lang w:val="es-MX"/>
              </w:rPr>
              <w:t>    </w:t>
            </w:r>
            <w:r>
              <w:rPr>
                <w:rStyle w:val="apple-converted-space"/>
                <w:color w:val="000000"/>
                <w:sz w:val="14"/>
                <w:szCs w:val="14"/>
                <w:lang w:val="es-MX"/>
              </w:rPr>
              <w:t> </w:t>
            </w:r>
            <w:r>
              <w:rPr>
                <w:rFonts w:ascii="Arial" w:hAnsi="Arial" w:cs="Arial"/>
                <w:color w:val="000000"/>
                <w:sz w:val="20"/>
                <w:szCs w:val="20"/>
                <w:lang w:val="es-MX"/>
              </w:rPr>
              <w:t> </w:t>
            </w:r>
          </w:p>
        </w:tc>
      </w:tr>
    </w:tbl>
    <w:p w:rsidR="008E412C" w:rsidRPr="008E412C" w:rsidRDefault="008E412C" w:rsidP="008E412C">
      <w:pPr>
        <w:pStyle w:val="Prrafodelista"/>
        <w:numPr>
          <w:ilvl w:val="0"/>
          <w:numId w:val="8"/>
        </w:numPr>
        <w:shd w:val="clear" w:color="auto" w:fill="FFFFFF"/>
        <w:spacing w:before="100" w:beforeAutospacing="1" w:after="100" w:afterAutospacing="1" w:line="312" w:lineRule="atLeast"/>
        <w:jc w:val="both"/>
        <w:rPr>
          <w:rFonts w:ascii="Arial" w:hAnsi="Arial" w:cs="Arial"/>
          <w:color w:val="000000"/>
          <w:sz w:val="20"/>
          <w:szCs w:val="20"/>
        </w:rPr>
      </w:pPr>
      <w:r w:rsidRPr="008E412C">
        <w:rPr>
          <w:rFonts w:ascii="Arial" w:hAnsi="Arial" w:cs="Arial"/>
          <w:color w:val="000000"/>
          <w:sz w:val="20"/>
          <w:szCs w:val="20"/>
          <w:lang w:val="es-MX"/>
        </w:rPr>
        <w:t>Realiza una correlación entre deberes y derechos sociales, y entre deberes y derechos individuales, completando un cuadro como el siguiente:</w:t>
      </w:r>
    </w:p>
    <w:tbl>
      <w:tblPr>
        <w:tblW w:w="8175" w:type="dxa"/>
        <w:shd w:val="clear" w:color="auto" w:fill="FFFFFF"/>
        <w:tblCellMar>
          <w:left w:w="0" w:type="dxa"/>
          <w:right w:w="0" w:type="dxa"/>
        </w:tblCellMar>
        <w:tblLook w:val="0000" w:firstRow="0" w:lastRow="0" w:firstColumn="0" w:lastColumn="0" w:noHBand="0" w:noVBand="0"/>
      </w:tblPr>
      <w:tblGrid>
        <w:gridCol w:w="2477"/>
        <w:gridCol w:w="2972"/>
        <w:gridCol w:w="2726"/>
      </w:tblGrid>
      <w:tr w:rsidR="008E412C" w:rsidTr="00207902">
        <w:tc>
          <w:tcPr>
            <w:tcW w:w="15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r>
              <w:rPr>
                <w:rFonts w:ascii="Arial" w:hAnsi="Arial" w:cs="Arial"/>
                <w:color w:val="000000"/>
                <w:sz w:val="20"/>
                <w:szCs w:val="20"/>
                <w:lang w:val="es-MX"/>
              </w:rPr>
              <w:t>Nivel</w:t>
            </w:r>
          </w:p>
        </w:tc>
        <w:tc>
          <w:tcPr>
            <w:tcW w:w="18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r>
              <w:rPr>
                <w:rFonts w:ascii="Arial" w:hAnsi="Arial" w:cs="Arial"/>
                <w:color w:val="000000"/>
                <w:sz w:val="20"/>
                <w:szCs w:val="20"/>
                <w:lang w:val="es-MX"/>
              </w:rPr>
              <w:t>Al derecho de:</w:t>
            </w:r>
          </w:p>
        </w:tc>
        <w:tc>
          <w:tcPr>
            <w:tcW w:w="16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r>
              <w:rPr>
                <w:rFonts w:ascii="Arial" w:hAnsi="Arial" w:cs="Arial"/>
                <w:color w:val="000000"/>
                <w:sz w:val="20"/>
                <w:szCs w:val="20"/>
                <w:lang w:val="es-MX"/>
              </w:rPr>
              <w:t>Corresponde el deber de:</w:t>
            </w:r>
          </w:p>
        </w:tc>
      </w:tr>
      <w:tr w:rsidR="008E412C" w:rsidTr="00207902">
        <w:tc>
          <w:tcPr>
            <w:tcW w:w="15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E412C" w:rsidRDefault="008E412C" w:rsidP="00207902">
            <w:pPr>
              <w:spacing w:line="312" w:lineRule="atLeast"/>
              <w:jc w:val="center"/>
              <w:rPr>
                <w:rFonts w:ascii="Arial" w:hAnsi="Arial" w:cs="Arial"/>
                <w:color w:val="000000"/>
                <w:sz w:val="20"/>
                <w:szCs w:val="20"/>
              </w:rPr>
            </w:pPr>
            <w:r>
              <w:rPr>
                <w:rFonts w:ascii="Arial" w:hAnsi="Arial" w:cs="Arial"/>
                <w:b/>
                <w:bCs/>
                <w:color w:val="000000"/>
                <w:sz w:val="20"/>
                <w:szCs w:val="20"/>
                <w:lang w:val="es-MX"/>
              </w:rPr>
              <w:t>Individual</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r>
              <w:rPr>
                <w:rFonts w:ascii="Arial" w:hAnsi="Arial" w:cs="Arial"/>
                <w:color w:val="000000"/>
                <w:sz w:val="20"/>
                <w:szCs w:val="20"/>
                <w:lang w:val="es-MX"/>
              </w:rPr>
              <w:t>La vida</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r>
              <w:rPr>
                <w:rFonts w:ascii="Arial" w:hAnsi="Arial" w:cs="Arial"/>
                <w:color w:val="000000"/>
                <w:sz w:val="20"/>
                <w:szCs w:val="20"/>
                <w:lang w:val="es-MX"/>
              </w:rPr>
              <w:t>Respetar y velar por la integridad física de los otros</w:t>
            </w:r>
          </w:p>
        </w:tc>
      </w:tr>
      <w:tr w:rsidR="008E412C" w:rsidTr="00207902">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8E412C" w:rsidRDefault="008E412C" w:rsidP="00207902">
            <w:pPr>
              <w:rPr>
                <w:rFonts w:ascii="Arial" w:hAnsi="Arial" w:cs="Arial"/>
                <w:color w:val="000000"/>
                <w:sz w:val="20"/>
                <w:szCs w:val="20"/>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r>
              <w:rPr>
                <w:rFonts w:ascii="Arial" w:hAnsi="Arial" w:cs="Arial"/>
                <w:color w:val="000000"/>
                <w:sz w:val="20"/>
                <w:szCs w:val="20"/>
                <w:lang w:val="es-MX"/>
              </w:rPr>
              <w:t>La libertad</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p>
        </w:tc>
      </w:tr>
      <w:tr w:rsidR="008E412C" w:rsidTr="00207902">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8E412C" w:rsidRDefault="008E412C" w:rsidP="00207902">
            <w:pPr>
              <w:rPr>
                <w:rFonts w:ascii="Arial" w:hAnsi="Arial" w:cs="Arial"/>
                <w:color w:val="000000"/>
                <w:sz w:val="20"/>
                <w:szCs w:val="20"/>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r>
              <w:rPr>
                <w:rFonts w:ascii="Arial" w:hAnsi="Arial" w:cs="Arial"/>
                <w:color w:val="000000"/>
                <w:sz w:val="20"/>
                <w:szCs w:val="20"/>
                <w:lang w:val="es-MX"/>
              </w:rPr>
              <w:t>La intimidad</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p>
        </w:tc>
      </w:tr>
      <w:tr w:rsidR="008E412C" w:rsidTr="00207902">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8E412C" w:rsidRDefault="008E412C" w:rsidP="00207902">
            <w:pPr>
              <w:rPr>
                <w:rFonts w:ascii="Arial" w:hAnsi="Arial" w:cs="Arial"/>
                <w:color w:val="000000"/>
                <w:sz w:val="20"/>
                <w:szCs w:val="20"/>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r>
              <w:rPr>
                <w:rFonts w:ascii="Arial" w:hAnsi="Arial" w:cs="Arial"/>
                <w:color w:val="000000"/>
                <w:sz w:val="20"/>
                <w:szCs w:val="20"/>
                <w:lang w:val="es-MX"/>
              </w:rPr>
              <w:t>Libertad de conciencia</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p>
        </w:tc>
      </w:tr>
      <w:tr w:rsidR="008E412C" w:rsidTr="00207902">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8E412C" w:rsidRDefault="008E412C" w:rsidP="00207902">
            <w:pPr>
              <w:rPr>
                <w:rFonts w:ascii="Arial" w:hAnsi="Arial" w:cs="Arial"/>
                <w:color w:val="000000"/>
                <w:sz w:val="20"/>
                <w:szCs w:val="20"/>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r>
              <w:rPr>
                <w:rFonts w:ascii="Arial" w:hAnsi="Arial" w:cs="Arial"/>
                <w:color w:val="000000"/>
                <w:sz w:val="20"/>
                <w:szCs w:val="20"/>
                <w:lang w:val="es-MX"/>
              </w:rPr>
              <w:t>Libertad de religión</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p>
        </w:tc>
      </w:tr>
      <w:tr w:rsidR="008E412C" w:rsidTr="00207902">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8E412C" w:rsidRDefault="008E412C" w:rsidP="00207902">
            <w:pPr>
              <w:rPr>
                <w:rFonts w:ascii="Arial" w:hAnsi="Arial" w:cs="Arial"/>
                <w:color w:val="000000"/>
                <w:sz w:val="20"/>
                <w:szCs w:val="20"/>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r>
              <w:rPr>
                <w:rFonts w:ascii="Arial" w:hAnsi="Arial" w:cs="Arial"/>
                <w:color w:val="000000"/>
                <w:sz w:val="20"/>
                <w:szCs w:val="20"/>
                <w:lang w:val="es-MX"/>
              </w:rPr>
              <w:t>Libertad de opinión</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p>
        </w:tc>
      </w:tr>
      <w:tr w:rsidR="008E412C" w:rsidTr="00207902">
        <w:tc>
          <w:tcPr>
            <w:tcW w:w="15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E412C" w:rsidRDefault="008E412C" w:rsidP="00207902">
            <w:pPr>
              <w:spacing w:line="312" w:lineRule="atLeast"/>
              <w:jc w:val="center"/>
              <w:rPr>
                <w:rFonts w:ascii="Arial" w:hAnsi="Arial" w:cs="Arial"/>
                <w:color w:val="000000"/>
                <w:sz w:val="20"/>
                <w:szCs w:val="20"/>
              </w:rPr>
            </w:pPr>
            <w:bookmarkStart w:id="0" w:name="_GoBack" w:colFirst="0" w:colLast="0"/>
            <w:r>
              <w:rPr>
                <w:rFonts w:ascii="Arial" w:hAnsi="Arial" w:cs="Arial"/>
                <w:b/>
                <w:bCs/>
                <w:color w:val="000000"/>
                <w:sz w:val="20"/>
                <w:szCs w:val="20"/>
                <w:lang w:val="es-MX"/>
              </w:rPr>
              <w:t>Social</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r>
              <w:rPr>
                <w:rFonts w:ascii="Arial" w:hAnsi="Arial" w:cs="Arial"/>
                <w:color w:val="000000"/>
                <w:sz w:val="20"/>
                <w:szCs w:val="20"/>
                <w:lang w:val="es-MX"/>
              </w:rPr>
              <w:t>Reunión y asociación</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p>
        </w:tc>
      </w:tr>
      <w:bookmarkEnd w:id="0"/>
      <w:tr w:rsidR="008E412C" w:rsidTr="00207902">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8E412C" w:rsidRDefault="008E412C" w:rsidP="00207902">
            <w:pPr>
              <w:rPr>
                <w:rFonts w:ascii="Arial" w:hAnsi="Arial" w:cs="Arial"/>
                <w:color w:val="000000"/>
                <w:sz w:val="20"/>
                <w:szCs w:val="20"/>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r>
              <w:rPr>
                <w:rFonts w:ascii="Arial" w:hAnsi="Arial" w:cs="Arial"/>
                <w:color w:val="000000"/>
                <w:sz w:val="20"/>
                <w:szCs w:val="20"/>
                <w:lang w:val="es-MX"/>
              </w:rPr>
              <w:t>Seguridad social</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p>
        </w:tc>
      </w:tr>
      <w:tr w:rsidR="008E412C" w:rsidTr="00207902">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8E412C" w:rsidRDefault="008E412C" w:rsidP="00207902">
            <w:pPr>
              <w:rPr>
                <w:rFonts w:ascii="Arial" w:hAnsi="Arial" w:cs="Arial"/>
                <w:color w:val="000000"/>
                <w:sz w:val="20"/>
                <w:szCs w:val="20"/>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r>
              <w:rPr>
                <w:rFonts w:ascii="Arial" w:hAnsi="Arial" w:cs="Arial"/>
                <w:color w:val="000000"/>
                <w:sz w:val="20"/>
                <w:szCs w:val="20"/>
                <w:lang w:val="es-MX"/>
              </w:rPr>
              <w:t>Protección familiar</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p>
        </w:tc>
      </w:tr>
      <w:tr w:rsidR="008E412C" w:rsidTr="00207902">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8E412C" w:rsidRDefault="008E412C" w:rsidP="00207902">
            <w:pPr>
              <w:rPr>
                <w:rFonts w:ascii="Arial" w:hAnsi="Arial" w:cs="Arial"/>
                <w:color w:val="000000"/>
                <w:sz w:val="20"/>
                <w:szCs w:val="20"/>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r>
              <w:rPr>
                <w:rFonts w:ascii="Arial" w:hAnsi="Arial" w:cs="Arial"/>
                <w:color w:val="000000"/>
                <w:sz w:val="20"/>
                <w:szCs w:val="20"/>
                <w:lang w:val="es-MX"/>
              </w:rPr>
              <w:t>Trabajar</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p>
        </w:tc>
      </w:tr>
      <w:tr w:rsidR="008E412C" w:rsidTr="00207902">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8E412C" w:rsidRDefault="008E412C" w:rsidP="00207902">
            <w:pPr>
              <w:rPr>
                <w:rFonts w:ascii="Arial" w:hAnsi="Arial" w:cs="Arial"/>
                <w:color w:val="000000"/>
                <w:sz w:val="20"/>
                <w:szCs w:val="20"/>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r>
              <w:rPr>
                <w:rFonts w:ascii="Arial" w:hAnsi="Arial" w:cs="Arial"/>
                <w:color w:val="000000"/>
                <w:sz w:val="20"/>
                <w:szCs w:val="20"/>
                <w:lang w:val="es-MX"/>
              </w:rPr>
              <w:t>Participar en el gobierno.</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412C" w:rsidRDefault="008E412C" w:rsidP="00207902">
            <w:pPr>
              <w:spacing w:line="312" w:lineRule="atLeast"/>
              <w:jc w:val="both"/>
              <w:rPr>
                <w:rFonts w:ascii="Arial" w:hAnsi="Arial" w:cs="Arial"/>
                <w:color w:val="000000"/>
                <w:sz w:val="20"/>
                <w:szCs w:val="20"/>
              </w:rPr>
            </w:pPr>
          </w:p>
        </w:tc>
      </w:tr>
    </w:tbl>
    <w:p w:rsidR="008E412C" w:rsidRDefault="008E412C" w:rsidP="008E412C">
      <w:pPr>
        <w:tabs>
          <w:tab w:val="left" w:pos="1440"/>
        </w:tabs>
      </w:pPr>
    </w:p>
    <w:p w:rsidR="008E412C" w:rsidRDefault="008E412C" w:rsidP="008E412C">
      <w:pPr>
        <w:tabs>
          <w:tab w:val="left" w:pos="1440"/>
        </w:tabs>
      </w:pPr>
    </w:p>
    <w:p w:rsidR="008E412C" w:rsidRDefault="008E412C" w:rsidP="008E412C">
      <w:pPr>
        <w:tabs>
          <w:tab w:val="left" w:pos="1440"/>
        </w:tabs>
        <w:rPr>
          <w:rFonts w:ascii="Tahoma" w:hAnsi="Tahoma" w:cs="Tahoma"/>
          <w:color w:val="333333"/>
          <w:sz w:val="18"/>
          <w:szCs w:val="18"/>
        </w:rPr>
      </w:pPr>
      <w:r>
        <w:t>20 .</w:t>
      </w:r>
      <w:r>
        <w:rPr>
          <w:rFonts w:ascii="Tahoma" w:hAnsi="Tahoma" w:cs="Tahoma"/>
          <w:color w:val="333333"/>
          <w:sz w:val="18"/>
          <w:szCs w:val="18"/>
        </w:rPr>
        <w:t>Taller</w:t>
      </w:r>
    </w:p>
    <w:p w:rsidR="008E412C" w:rsidRDefault="008E412C" w:rsidP="008E412C">
      <w:pPr>
        <w:tabs>
          <w:tab w:val="left" w:pos="1440"/>
        </w:tabs>
        <w:rPr>
          <w:rFonts w:ascii="Tahoma" w:hAnsi="Tahoma" w:cs="Tahoma"/>
          <w:color w:val="333333"/>
          <w:sz w:val="18"/>
          <w:szCs w:val="18"/>
        </w:rPr>
      </w:pPr>
      <w:r>
        <w:rPr>
          <w:rFonts w:ascii="Tahoma" w:hAnsi="Tahoma" w:cs="Tahoma"/>
          <w:color w:val="333333"/>
          <w:sz w:val="18"/>
          <w:szCs w:val="18"/>
        </w:rPr>
        <w:t>Somos responsables del Estado</w:t>
      </w:r>
    </w:p>
    <w:p w:rsidR="008E412C" w:rsidRDefault="008E412C" w:rsidP="008E412C">
      <w:pPr>
        <w:tabs>
          <w:tab w:val="left" w:pos="1440"/>
        </w:tabs>
        <w:rPr>
          <w:rFonts w:ascii="Tahoma" w:hAnsi="Tahoma" w:cs="Tahoma"/>
          <w:color w:val="333333"/>
          <w:sz w:val="18"/>
          <w:szCs w:val="18"/>
        </w:rPr>
      </w:pPr>
      <w:r>
        <w:rPr>
          <w:rFonts w:ascii="Tahoma" w:hAnsi="Tahoma" w:cs="Tahoma"/>
          <w:color w:val="333333"/>
          <w:sz w:val="18"/>
          <w:szCs w:val="18"/>
        </w:rPr>
        <w:t>“Si encuentras modo de proporcionar a los que han de mandar una mejor que la del gobernante, es posible que llegues a tener una ciudad bien gobernada, pues ésta será la única en que manden los verdaderos ricos, que no lo son en oro, sino en lo que hay que poseer en abundancia para ser feliz: una vida buena y justa. Pero de donde son mendigos y hambrientos de bienes personales los que van a la política creyendo que es de ahí de donde hay que sacar las riquezas, allí no ocurriría así. Porque, cuando el mando se convierte en objeto de luchas, esa misma guerra domestica e intestina los pierde tanto a ellos como al resto de la ciudad.</w:t>
      </w:r>
    </w:p>
    <w:p w:rsidR="008E412C" w:rsidRDefault="008E412C" w:rsidP="008E412C">
      <w:pPr>
        <w:tabs>
          <w:tab w:val="left" w:pos="1440"/>
        </w:tabs>
        <w:rPr>
          <w:rFonts w:ascii="Tahoma" w:hAnsi="Tahoma" w:cs="Tahoma"/>
          <w:color w:val="333333"/>
          <w:sz w:val="18"/>
          <w:szCs w:val="18"/>
        </w:rPr>
      </w:pPr>
    </w:p>
    <w:p w:rsidR="008E412C" w:rsidRDefault="008E412C" w:rsidP="008E412C">
      <w:pPr>
        <w:tabs>
          <w:tab w:val="left" w:pos="1440"/>
        </w:tabs>
        <w:rPr>
          <w:rFonts w:ascii="Tahoma" w:hAnsi="Tahoma" w:cs="Tahoma"/>
          <w:color w:val="333333"/>
          <w:sz w:val="18"/>
          <w:szCs w:val="18"/>
        </w:rPr>
      </w:pPr>
      <w:r>
        <w:rPr>
          <w:rFonts w:ascii="Tahoma" w:hAnsi="Tahoma" w:cs="Tahoma"/>
          <w:color w:val="333333"/>
          <w:sz w:val="18"/>
          <w:szCs w:val="18"/>
        </w:rPr>
        <w:t>Platón; República . VII521a</w:t>
      </w:r>
    </w:p>
    <w:p w:rsidR="008E412C" w:rsidRDefault="008E412C" w:rsidP="008E412C">
      <w:pPr>
        <w:tabs>
          <w:tab w:val="left" w:pos="1440"/>
        </w:tabs>
      </w:pPr>
    </w:p>
    <w:p w:rsidR="008E412C" w:rsidRDefault="008E412C" w:rsidP="008E412C">
      <w:pPr>
        <w:tabs>
          <w:tab w:val="left" w:pos="1440"/>
        </w:tabs>
      </w:pPr>
      <w:r>
        <w:t xml:space="preserve">Origen del Estado y de </w:t>
      </w:r>
      <w:smartTag w:uri="urn:schemas-microsoft-com:office:smarttags" w:element="PersonName">
        <w:smartTagPr>
          <w:attr w:name="ProductID" w:val="la Sociedad"/>
        </w:smartTagPr>
        <w:r>
          <w:t>la Sociedad</w:t>
        </w:r>
      </w:smartTag>
    </w:p>
    <w:p w:rsidR="008E412C" w:rsidRDefault="008E412C" w:rsidP="008E412C">
      <w:pPr>
        <w:tabs>
          <w:tab w:val="left" w:pos="1440"/>
        </w:tabs>
      </w:pPr>
      <w:r>
        <w:rPr>
          <w:rFonts w:ascii="Tahoma" w:hAnsi="Tahoma" w:cs="Tahoma"/>
          <w:color w:val="333333"/>
          <w:sz w:val="18"/>
          <w:szCs w:val="18"/>
        </w:rPr>
        <w:t>“Todo Estado es, evidentemente, una asociación, y toda asociación no se forma sino en vista de algún bien, puesto que los hombres, cualesquiera que ellos sean, nunca hacen nada sino en vista de lo que les parece bueno. Es claro, por tanto, que todas las asociaciones tienden a un bien de cierta especie, y que el más importante de todos los bienes debe ser el objeto de la más importante de las asociaciones, de aquella que encierra todas las demás, y a la cual se llama precisamente Estado y asociación política”</w:t>
      </w:r>
    </w:p>
    <w:p w:rsidR="008E412C" w:rsidRDefault="008E412C" w:rsidP="008E412C">
      <w:pPr>
        <w:tabs>
          <w:tab w:val="left" w:pos="1440"/>
        </w:tabs>
      </w:pPr>
    </w:p>
    <w:p w:rsidR="008E412C" w:rsidRDefault="008E412C" w:rsidP="008E412C">
      <w:pPr>
        <w:tabs>
          <w:tab w:val="left" w:pos="1440"/>
        </w:tabs>
      </w:pPr>
    </w:p>
    <w:p w:rsidR="008E412C" w:rsidRDefault="008E412C" w:rsidP="008E412C">
      <w:pPr>
        <w:tabs>
          <w:tab w:val="left" w:pos="1440"/>
        </w:tabs>
      </w:pPr>
      <w:r>
        <w:t>Aristóteles Capitulo 1</w:t>
      </w:r>
    </w:p>
    <w:p w:rsidR="008E412C" w:rsidRDefault="008E412C" w:rsidP="008E412C">
      <w:pPr>
        <w:tabs>
          <w:tab w:val="left" w:pos="1440"/>
        </w:tabs>
      </w:pPr>
    </w:p>
    <w:p w:rsidR="008E412C" w:rsidRDefault="008E412C" w:rsidP="008E412C">
      <w:pPr>
        <w:tabs>
          <w:tab w:val="left" w:pos="1440"/>
        </w:tabs>
      </w:pPr>
      <w:r>
        <w:rPr>
          <w:rFonts w:ascii="Tahoma" w:hAnsi="Tahoma" w:cs="Tahoma"/>
          <w:color w:val="333333"/>
          <w:sz w:val="18"/>
          <w:szCs w:val="18"/>
        </w:rPr>
        <w:lastRenderedPageBreak/>
        <w:t xml:space="preserve">Nos queda por ver ahora cuáles deben ser lo modos y el gobierno de un príncipe con sus súbditos y sus amigos. Y puesto que sé que muchos han escrito acerca de esto, dudo en escribir ahora yo, para no ser tenido Como presuntuoso, máxime cuando me aparto de los criterios de los demás, en la discusión de esta materia. No obstante, ya que mi intento consiste en escribir algo útil para el que lo entienda, me ha parecido más conveniente avanzar hacia la verdad efectiva de la cosa y no a su imaginación. Muchos se han imaginado repúblicas y principados que jamás se han visto ni se han conocido en la realidad; porque hay tanta separación entre cómo se vive y cómo se debería vivir, que aquel que abandona aquello que se hace por aquello que se debería hacer, aprende antes su ruina que no su conservación: un hombre que quiera hacer profesión de  bueno en todas partes es preciso que se arruine entre tantos que no son buenos. Por lo cual, se hace necesario que un príncipe, si se quiere si se quiere mantener, aprenda a poder </w:t>
      </w:r>
      <w:proofErr w:type="spellStart"/>
      <w:r>
        <w:rPr>
          <w:rFonts w:ascii="Tahoma" w:hAnsi="Tahoma" w:cs="Tahoma"/>
          <w:color w:val="333333"/>
          <w:sz w:val="18"/>
          <w:szCs w:val="18"/>
        </w:rPr>
        <w:t>serser</w:t>
      </w:r>
      <w:proofErr w:type="spellEnd"/>
      <w:r>
        <w:rPr>
          <w:rFonts w:ascii="Tahoma" w:hAnsi="Tahoma" w:cs="Tahoma"/>
          <w:color w:val="333333"/>
          <w:sz w:val="18"/>
          <w:szCs w:val="18"/>
        </w:rPr>
        <w:t xml:space="preserve"> no bueno y  a utilizar o no según sus necesidades.”</w:t>
      </w:r>
    </w:p>
    <w:p w:rsidR="008E412C" w:rsidRDefault="008E412C" w:rsidP="008E412C">
      <w:pPr>
        <w:tabs>
          <w:tab w:val="left" w:pos="1440"/>
        </w:tabs>
      </w:pPr>
    </w:p>
    <w:p w:rsidR="008E412C" w:rsidRDefault="008E412C" w:rsidP="008E412C">
      <w:pPr>
        <w:tabs>
          <w:tab w:val="left" w:pos="1440"/>
        </w:tabs>
      </w:pPr>
    </w:p>
    <w:p w:rsidR="008E412C" w:rsidRPr="00BC707F" w:rsidRDefault="008E412C" w:rsidP="008E412C">
      <w:pPr>
        <w:tabs>
          <w:tab w:val="left" w:pos="1440"/>
        </w:tabs>
        <w:rPr>
          <w:b/>
        </w:rPr>
      </w:pPr>
      <w:r w:rsidRPr="00BC707F">
        <w:rPr>
          <w:b/>
        </w:rPr>
        <w:t>Competencia Interpretativa</w:t>
      </w:r>
    </w:p>
    <w:p w:rsidR="008E412C" w:rsidRDefault="008E412C" w:rsidP="008E412C">
      <w:pPr>
        <w:tabs>
          <w:tab w:val="left" w:pos="1440"/>
        </w:tabs>
      </w:pPr>
    </w:p>
    <w:p w:rsidR="008E412C" w:rsidRDefault="008E412C" w:rsidP="008E412C">
      <w:pPr>
        <w:tabs>
          <w:tab w:val="left" w:pos="1440"/>
        </w:tabs>
      </w:pPr>
      <w:r>
        <w:rPr>
          <w:rFonts w:ascii="Tahoma" w:hAnsi="Tahoma" w:cs="Tahoma"/>
          <w:color w:val="333333"/>
          <w:sz w:val="18"/>
          <w:szCs w:val="18"/>
        </w:rPr>
        <w:t>Según la lectura de los tres documentos responda las siguientes preguntas justificando con argumentos cada respuesta.</w:t>
      </w:r>
    </w:p>
    <w:p w:rsidR="008E412C" w:rsidRDefault="008E412C" w:rsidP="008E412C">
      <w:pPr>
        <w:tabs>
          <w:tab w:val="left" w:pos="1440"/>
        </w:tabs>
      </w:pPr>
    </w:p>
    <w:p w:rsidR="008E412C" w:rsidRDefault="008E412C" w:rsidP="008E412C">
      <w:pPr>
        <w:tabs>
          <w:tab w:val="left" w:pos="1440"/>
        </w:tabs>
      </w:pPr>
    </w:p>
    <w:p w:rsidR="008E412C" w:rsidRDefault="008E412C" w:rsidP="008E412C">
      <w:pPr>
        <w:tabs>
          <w:tab w:val="left" w:pos="1440"/>
        </w:tabs>
      </w:pPr>
      <w:r>
        <w:rPr>
          <w:rFonts w:ascii="Tahoma" w:hAnsi="Tahoma" w:cs="Tahoma"/>
          <w:color w:val="333333"/>
          <w:sz w:val="18"/>
          <w:szCs w:val="18"/>
        </w:rPr>
        <w:t>a. ¿Qué semejanzas y diferencias se puede observar en lo contenido en los fragmentos de los tres autores?</w:t>
      </w:r>
    </w:p>
    <w:p w:rsidR="008E412C" w:rsidRDefault="008E412C" w:rsidP="008E412C">
      <w:pPr>
        <w:tabs>
          <w:tab w:val="left" w:pos="1440"/>
        </w:tabs>
      </w:pPr>
    </w:p>
    <w:p w:rsidR="008E412C" w:rsidRDefault="008E412C" w:rsidP="008E412C">
      <w:pPr>
        <w:tabs>
          <w:tab w:val="left" w:pos="1440"/>
        </w:tabs>
      </w:pPr>
      <w:r>
        <w:rPr>
          <w:rFonts w:ascii="Tahoma" w:hAnsi="Tahoma" w:cs="Tahoma"/>
          <w:color w:val="333333"/>
          <w:sz w:val="18"/>
          <w:szCs w:val="18"/>
        </w:rPr>
        <w:t xml:space="preserve"> b. ¿Cuál considera que resulta ser la mejor forma de hacer política según lo presentan los tres textos y por qué?</w:t>
      </w:r>
    </w:p>
    <w:p w:rsidR="008E412C" w:rsidRDefault="008E412C" w:rsidP="008E412C">
      <w:pPr>
        <w:tabs>
          <w:tab w:val="left" w:pos="1440"/>
        </w:tabs>
      </w:pPr>
    </w:p>
    <w:p w:rsidR="008E412C" w:rsidRDefault="008E412C" w:rsidP="008E412C">
      <w:pPr>
        <w:tabs>
          <w:tab w:val="left" w:pos="1440"/>
        </w:tabs>
      </w:pPr>
    </w:p>
    <w:p w:rsidR="008E412C" w:rsidRDefault="008E412C" w:rsidP="008E412C">
      <w:pPr>
        <w:tabs>
          <w:tab w:val="left" w:pos="1440"/>
        </w:tabs>
        <w:rPr>
          <w:rFonts w:ascii="Tahoma" w:hAnsi="Tahoma" w:cs="Tahoma"/>
          <w:color w:val="333333"/>
          <w:sz w:val="18"/>
          <w:szCs w:val="18"/>
        </w:rPr>
      </w:pPr>
      <w:r>
        <w:rPr>
          <w:rFonts w:ascii="Tahoma" w:hAnsi="Tahoma" w:cs="Tahoma"/>
          <w:color w:val="333333"/>
          <w:sz w:val="18"/>
          <w:szCs w:val="18"/>
        </w:rPr>
        <w:t>c. En lo planteado por Maquiavelo: ¿Qué diferencia existe entre la política como es y en la política como debe ser?</w:t>
      </w:r>
    </w:p>
    <w:p w:rsidR="008E412C" w:rsidRDefault="008E412C" w:rsidP="008E412C">
      <w:pPr>
        <w:tabs>
          <w:tab w:val="left" w:pos="1440"/>
        </w:tabs>
      </w:pPr>
    </w:p>
    <w:p w:rsidR="008E412C" w:rsidRDefault="008E412C" w:rsidP="008E412C">
      <w:pPr>
        <w:tabs>
          <w:tab w:val="left" w:pos="1440"/>
        </w:tabs>
        <w:rPr>
          <w:b/>
        </w:rPr>
      </w:pPr>
    </w:p>
    <w:p w:rsidR="008E412C" w:rsidRPr="000E5354" w:rsidRDefault="008E412C" w:rsidP="008E412C">
      <w:pPr>
        <w:tabs>
          <w:tab w:val="left" w:pos="1440"/>
        </w:tabs>
        <w:rPr>
          <w:b/>
          <w:sz w:val="20"/>
          <w:szCs w:val="20"/>
        </w:rPr>
      </w:pPr>
    </w:p>
    <w:p w:rsidR="008E412C" w:rsidRPr="000E5354" w:rsidRDefault="008E412C" w:rsidP="008E412C">
      <w:pPr>
        <w:tabs>
          <w:tab w:val="left" w:pos="1440"/>
        </w:tabs>
        <w:rPr>
          <w:b/>
          <w:sz w:val="20"/>
          <w:szCs w:val="20"/>
        </w:rPr>
      </w:pPr>
    </w:p>
    <w:p w:rsidR="008E412C" w:rsidRPr="000E5354" w:rsidRDefault="008E412C" w:rsidP="008E412C">
      <w:pPr>
        <w:tabs>
          <w:tab w:val="left" w:pos="1440"/>
        </w:tabs>
        <w:rPr>
          <w:b/>
          <w:sz w:val="20"/>
          <w:szCs w:val="20"/>
        </w:rPr>
      </w:pPr>
    </w:p>
    <w:p w:rsidR="008E412C" w:rsidRDefault="008E412C" w:rsidP="008E412C"/>
    <w:p w:rsidR="00AC252E" w:rsidRPr="006C092D" w:rsidRDefault="00AC252E" w:rsidP="00AC252E">
      <w:pPr>
        <w:tabs>
          <w:tab w:val="left" w:pos="1440"/>
        </w:tabs>
        <w:rPr>
          <w:rFonts w:ascii="Verdana" w:hAnsi="Verdana"/>
          <w:sz w:val="20"/>
          <w:szCs w:val="20"/>
        </w:rPr>
      </w:pPr>
    </w:p>
    <w:p w:rsidR="00AC252E" w:rsidRPr="000E5354" w:rsidRDefault="00AC252E" w:rsidP="00AC252E">
      <w:pPr>
        <w:tabs>
          <w:tab w:val="left" w:pos="1440"/>
        </w:tabs>
        <w:rPr>
          <w:rFonts w:ascii="Verdana" w:hAnsi="Verdana"/>
          <w:b/>
        </w:rPr>
      </w:pPr>
    </w:p>
    <w:p w:rsidR="00AC252E" w:rsidRPr="000E5354" w:rsidRDefault="00AC252E" w:rsidP="00AC252E">
      <w:pPr>
        <w:tabs>
          <w:tab w:val="left" w:pos="1440"/>
        </w:tabs>
        <w:rPr>
          <w:rFonts w:ascii="Verdana" w:hAnsi="Verdana"/>
          <w:b/>
        </w:rPr>
      </w:pPr>
    </w:p>
    <w:p w:rsidR="00AC252E" w:rsidRPr="000E5354" w:rsidRDefault="00AC252E" w:rsidP="00AC252E">
      <w:pPr>
        <w:tabs>
          <w:tab w:val="left" w:pos="1440"/>
        </w:tabs>
        <w:rPr>
          <w:rFonts w:ascii="Verdana" w:hAnsi="Verdana"/>
          <w:b/>
        </w:rPr>
      </w:pPr>
    </w:p>
    <w:p w:rsidR="00AC252E" w:rsidRDefault="00AC252E" w:rsidP="00AC252E">
      <w:pPr>
        <w:tabs>
          <w:tab w:val="left" w:pos="1440"/>
        </w:tabs>
        <w:rPr>
          <w:rFonts w:ascii="Verdana" w:hAnsi="Verdana"/>
        </w:rPr>
      </w:pPr>
    </w:p>
    <w:p w:rsidR="00AC252E" w:rsidRDefault="00AC252E" w:rsidP="00AC252E">
      <w:pPr>
        <w:tabs>
          <w:tab w:val="left" w:pos="1440"/>
        </w:tabs>
        <w:rPr>
          <w:rFonts w:ascii="Verdana" w:hAnsi="Verdana"/>
        </w:rPr>
      </w:pPr>
    </w:p>
    <w:p w:rsidR="00AC252E" w:rsidRDefault="00AC252E" w:rsidP="00AC252E">
      <w:pPr>
        <w:tabs>
          <w:tab w:val="left" w:pos="1440"/>
        </w:tabs>
        <w:rPr>
          <w:rFonts w:ascii="Verdana" w:hAnsi="Verdana"/>
        </w:rPr>
      </w:pPr>
    </w:p>
    <w:p w:rsidR="00AC252E" w:rsidRDefault="00AC252E" w:rsidP="00AC252E">
      <w:pPr>
        <w:tabs>
          <w:tab w:val="left" w:pos="1440"/>
        </w:tabs>
        <w:rPr>
          <w:rFonts w:ascii="Verdana" w:hAnsi="Verdana"/>
        </w:rPr>
      </w:pPr>
    </w:p>
    <w:p w:rsidR="00AC252E" w:rsidRDefault="00AC252E" w:rsidP="00AC252E">
      <w:pPr>
        <w:tabs>
          <w:tab w:val="left" w:pos="1440"/>
        </w:tabs>
        <w:rPr>
          <w:rFonts w:ascii="Verdana" w:hAnsi="Verdana"/>
        </w:rPr>
      </w:pPr>
    </w:p>
    <w:p w:rsidR="00AC252E" w:rsidRPr="00566237" w:rsidRDefault="00AC252E" w:rsidP="00AC252E">
      <w:pPr>
        <w:tabs>
          <w:tab w:val="left" w:pos="1440"/>
        </w:tabs>
        <w:rPr>
          <w:rFonts w:ascii="Verdana" w:hAnsi="Verdana"/>
          <w:sz w:val="20"/>
          <w:szCs w:val="20"/>
        </w:rPr>
      </w:pPr>
    </w:p>
    <w:p w:rsidR="00AC252E" w:rsidRPr="000E5354" w:rsidRDefault="00AC252E" w:rsidP="00AC252E">
      <w:pPr>
        <w:tabs>
          <w:tab w:val="left" w:pos="1440"/>
        </w:tabs>
        <w:rPr>
          <w:rFonts w:ascii="Verdana" w:hAnsi="Verdana"/>
          <w:b/>
          <w:sz w:val="20"/>
          <w:szCs w:val="20"/>
        </w:rPr>
      </w:pPr>
    </w:p>
    <w:p w:rsidR="00AC252E" w:rsidRPr="000E5354" w:rsidRDefault="00AC252E" w:rsidP="00AC252E">
      <w:pPr>
        <w:tabs>
          <w:tab w:val="left" w:pos="1440"/>
        </w:tabs>
        <w:rPr>
          <w:rFonts w:ascii="Verdana" w:hAnsi="Verdana"/>
          <w:b/>
          <w:sz w:val="20"/>
          <w:szCs w:val="20"/>
        </w:rPr>
      </w:pPr>
    </w:p>
    <w:p w:rsidR="007E3D29" w:rsidRDefault="007E3D29"/>
    <w:sectPr w:rsidR="007E3D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372"/>
    <w:multiLevelType w:val="multilevel"/>
    <w:tmpl w:val="1402E8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6656EC"/>
    <w:multiLevelType w:val="multilevel"/>
    <w:tmpl w:val="C4BE6A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9C6D9D"/>
    <w:multiLevelType w:val="multilevel"/>
    <w:tmpl w:val="D860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CC3E87"/>
    <w:multiLevelType w:val="multilevel"/>
    <w:tmpl w:val="E72A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DC4E26"/>
    <w:multiLevelType w:val="multilevel"/>
    <w:tmpl w:val="AC7468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B62A19"/>
    <w:multiLevelType w:val="hybridMultilevel"/>
    <w:tmpl w:val="F3FCAC26"/>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6">
    <w:nsid w:val="63FE6050"/>
    <w:multiLevelType w:val="hybridMultilevel"/>
    <w:tmpl w:val="54E417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5CF73E2"/>
    <w:multiLevelType w:val="hybridMultilevel"/>
    <w:tmpl w:val="503C6A38"/>
    <w:lvl w:ilvl="0" w:tplc="1A7444D6">
      <w:start w:val="1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2E"/>
    <w:rsid w:val="000031BD"/>
    <w:rsid w:val="00006311"/>
    <w:rsid w:val="00014DE6"/>
    <w:rsid w:val="000171E7"/>
    <w:rsid w:val="00057D96"/>
    <w:rsid w:val="000634F8"/>
    <w:rsid w:val="0008709E"/>
    <w:rsid w:val="00093F8D"/>
    <w:rsid w:val="0009513D"/>
    <w:rsid w:val="000A487D"/>
    <w:rsid w:val="000B03F8"/>
    <w:rsid w:val="000B1827"/>
    <w:rsid w:val="000D70F1"/>
    <w:rsid w:val="000F4FE8"/>
    <w:rsid w:val="00137BED"/>
    <w:rsid w:val="0015671E"/>
    <w:rsid w:val="00174EAB"/>
    <w:rsid w:val="001969C2"/>
    <w:rsid w:val="001C345E"/>
    <w:rsid w:val="001F2F72"/>
    <w:rsid w:val="00207F36"/>
    <w:rsid w:val="002306CF"/>
    <w:rsid w:val="002408E3"/>
    <w:rsid w:val="00255AE0"/>
    <w:rsid w:val="002571B6"/>
    <w:rsid w:val="002609FB"/>
    <w:rsid w:val="0026465D"/>
    <w:rsid w:val="00264794"/>
    <w:rsid w:val="002870E8"/>
    <w:rsid w:val="002A7244"/>
    <w:rsid w:val="002B0F52"/>
    <w:rsid w:val="002C7DF8"/>
    <w:rsid w:val="002D00B3"/>
    <w:rsid w:val="002D0367"/>
    <w:rsid w:val="002D62BA"/>
    <w:rsid w:val="00300DB8"/>
    <w:rsid w:val="003339AA"/>
    <w:rsid w:val="003442A7"/>
    <w:rsid w:val="00360512"/>
    <w:rsid w:val="003678FD"/>
    <w:rsid w:val="00376902"/>
    <w:rsid w:val="00385F47"/>
    <w:rsid w:val="00397C30"/>
    <w:rsid w:val="003B49D5"/>
    <w:rsid w:val="003C0194"/>
    <w:rsid w:val="003C5D27"/>
    <w:rsid w:val="003C6B7E"/>
    <w:rsid w:val="00400610"/>
    <w:rsid w:val="004075AD"/>
    <w:rsid w:val="004328A9"/>
    <w:rsid w:val="00472D9B"/>
    <w:rsid w:val="00487FBD"/>
    <w:rsid w:val="004A7C08"/>
    <w:rsid w:val="004B211A"/>
    <w:rsid w:val="004B50D5"/>
    <w:rsid w:val="004B6D4F"/>
    <w:rsid w:val="004C1D50"/>
    <w:rsid w:val="004E5A30"/>
    <w:rsid w:val="00520059"/>
    <w:rsid w:val="00545A17"/>
    <w:rsid w:val="0055010A"/>
    <w:rsid w:val="00586EE5"/>
    <w:rsid w:val="005C1806"/>
    <w:rsid w:val="005C3D99"/>
    <w:rsid w:val="005E039A"/>
    <w:rsid w:val="00623087"/>
    <w:rsid w:val="00623887"/>
    <w:rsid w:val="00631D46"/>
    <w:rsid w:val="006324D3"/>
    <w:rsid w:val="00635DB4"/>
    <w:rsid w:val="00646B98"/>
    <w:rsid w:val="00647E03"/>
    <w:rsid w:val="006953AD"/>
    <w:rsid w:val="006977F5"/>
    <w:rsid w:val="006B2F6E"/>
    <w:rsid w:val="006D7FCC"/>
    <w:rsid w:val="006E5473"/>
    <w:rsid w:val="00703783"/>
    <w:rsid w:val="0072068B"/>
    <w:rsid w:val="00727AD5"/>
    <w:rsid w:val="0074432C"/>
    <w:rsid w:val="00750C08"/>
    <w:rsid w:val="0075529F"/>
    <w:rsid w:val="00792BD6"/>
    <w:rsid w:val="007A4D91"/>
    <w:rsid w:val="007B1E18"/>
    <w:rsid w:val="007D2247"/>
    <w:rsid w:val="007E2B1B"/>
    <w:rsid w:val="007E3D29"/>
    <w:rsid w:val="007E64A3"/>
    <w:rsid w:val="008073B4"/>
    <w:rsid w:val="00842033"/>
    <w:rsid w:val="00843D49"/>
    <w:rsid w:val="00860CA6"/>
    <w:rsid w:val="00882659"/>
    <w:rsid w:val="00895D13"/>
    <w:rsid w:val="008A36D0"/>
    <w:rsid w:val="008A4C4B"/>
    <w:rsid w:val="008D1304"/>
    <w:rsid w:val="008E412C"/>
    <w:rsid w:val="00906AEF"/>
    <w:rsid w:val="0091274F"/>
    <w:rsid w:val="00921AA8"/>
    <w:rsid w:val="00952916"/>
    <w:rsid w:val="0096525E"/>
    <w:rsid w:val="0097544B"/>
    <w:rsid w:val="00987D67"/>
    <w:rsid w:val="00994BE3"/>
    <w:rsid w:val="009A160B"/>
    <w:rsid w:val="009A7486"/>
    <w:rsid w:val="009B3852"/>
    <w:rsid w:val="009B5D08"/>
    <w:rsid w:val="009C1286"/>
    <w:rsid w:val="009C6868"/>
    <w:rsid w:val="009E0A31"/>
    <w:rsid w:val="009F2C93"/>
    <w:rsid w:val="00A01B47"/>
    <w:rsid w:val="00A208AB"/>
    <w:rsid w:val="00A41A20"/>
    <w:rsid w:val="00A52739"/>
    <w:rsid w:val="00A60391"/>
    <w:rsid w:val="00A70DB4"/>
    <w:rsid w:val="00A745EB"/>
    <w:rsid w:val="00A75D34"/>
    <w:rsid w:val="00AA47E3"/>
    <w:rsid w:val="00AC252E"/>
    <w:rsid w:val="00AD7FCE"/>
    <w:rsid w:val="00AE41D2"/>
    <w:rsid w:val="00B01E22"/>
    <w:rsid w:val="00B06C3E"/>
    <w:rsid w:val="00B14714"/>
    <w:rsid w:val="00B355D6"/>
    <w:rsid w:val="00B35E17"/>
    <w:rsid w:val="00B47351"/>
    <w:rsid w:val="00B62EA1"/>
    <w:rsid w:val="00B71BF4"/>
    <w:rsid w:val="00B77C98"/>
    <w:rsid w:val="00B81F49"/>
    <w:rsid w:val="00B901C6"/>
    <w:rsid w:val="00BC26A6"/>
    <w:rsid w:val="00BC7719"/>
    <w:rsid w:val="00BD48C9"/>
    <w:rsid w:val="00BE3CDA"/>
    <w:rsid w:val="00BF28CE"/>
    <w:rsid w:val="00C277F9"/>
    <w:rsid w:val="00C469D6"/>
    <w:rsid w:val="00C5281D"/>
    <w:rsid w:val="00C55892"/>
    <w:rsid w:val="00C610D2"/>
    <w:rsid w:val="00C737B0"/>
    <w:rsid w:val="00C868CE"/>
    <w:rsid w:val="00C917C1"/>
    <w:rsid w:val="00C96032"/>
    <w:rsid w:val="00CD43D4"/>
    <w:rsid w:val="00CD710C"/>
    <w:rsid w:val="00CE32E6"/>
    <w:rsid w:val="00CE65D9"/>
    <w:rsid w:val="00D118C7"/>
    <w:rsid w:val="00D35167"/>
    <w:rsid w:val="00D42BB3"/>
    <w:rsid w:val="00D62085"/>
    <w:rsid w:val="00D67F53"/>
    <w:rsid w:val="00D86205"/>
    <w:rsid w:val="00DA4D18"/>
    <w:rsid w:val="00DB7153"/>
    <w:rsid w:val="00DC5725"/>
    <w:rsid w:val="00DD0ADE"/>
    <w:rsid w:val="00DE40EC"/>
    <w:rsid w:val="00DE5037"/>
    <w:rsid w:val="00DF2EAB"/>
    <w:rsid w:val="00E12B09"/>
    <w:rsid w:val="00E12B3C"/>
    <w:rsid w:val="00E250DC"/>
    <w:rsid w:val="00E263FD"/>
    <w:rsid w:val="00E40EC3"/>
    <w:rsid w:val="00E70345"/>
    <w:rsid w:val="00EA7FB5"/>
    <w:rsid w:val="00ED25B6"/>
    <w:rsid w:val="00EF0DB9"/>
    <w:rsid w:val="00F12D2D"/>
    <w:rsid w:val="00F641FD"/>
    <w:rsid w:val="00F90FFC"/>
    <w:rsid w:val="00FB001B"/>
    <w:rsid w:val="00FB17DE"/>
    <w:rsid w:val="00FD38FB"/>
    <w:rsid w:val="00FF6A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52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C252E"/>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C252E"/>
    <w:rPr>
      <w:rFonts w:ascii="Tahoma" w:hAnsi="Tahoma" w:cs="Tahoma"/>
      <w:sz w:val="16"/>
      <w:szCs w:val="16"/>
    </w:rPr>
  </w:style>
  <w:style w:type="character" w:customStyle="1" w:styleId="TextodegloboCar">
    <w:name w:val="Texto de globo Car"/>
    <w:basedOn w:val="Fuentedeprrafopredeter"/>
    <w:link w:val="Textodeglobo"/>
    <w:uiPriority w:val="99"/>
    <w:semiHidden/>
    <w:rsid w:val="00AC252E"/>
    <w:rPr>
      <w:rFonts w:ascii="Tahoma" w:eastAsia="Times New Roman" w:hAnsi="Tahoma" w:cs="Tahoma"/>
      <w:sz w:val="16"/>
      <w:szCs w:val="16"/>
      <w:lang w:val="es-ES" w:eastAsia="es-ES"/>
    </w:rPr>
  </w:style>
  <w:style w:type="character" w:customStyle="1" w:styleId="apple-converted-space">
    <w:name w:val="apple-converted-space"/>
    <w:basedOn w:val="Fuentedeprrafopredeter"/>
    <w:rsid w:val="008E412C"/>
  </w:style>
  <w:style w:type="paragraph" w:styleId="Prrafodelista">
    <w:name w:val="List Paragraph"/>
    <w:basedOn w:val="Normal"/>
    <w:uiPriority w:val="34"/>
    <w:qFormat/>
    <w:rsid w:val="008E4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52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C252E"/>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C252E"/>
    <w:rPr>
      <w:rFonts w:ascii="Tahoma" w:hAnsi="Tahoma" w:cs="Tahoma"/>
      <w:sz w:val="16"/>
      <w:szCs w:val="16"/>
    </w:rPr>
  </w:style>
  <w:style w:type="character" w:customStyle="1" w:styleId="TextodegloboCar">
    <w:name w:val="Texto de globo Car"/>
    <w:basedOn w:val="Fuentedeprrafopredeter"/>
    <w:link w:val="Textodeglobo"/>
    <w:uiPriority w:val="99"/>
    <w:semiHidden/>
    <w:rsid w:val="00AC252E"/>
    <w:rPr>
      <w:rFonts w:ascii="Tahoma" w:eastAsia="Times New Roman" w:hAnsi="Tahoma" w:cs="Tahoma"/>
      <w:sz w:val="16"/>
      <w:szCs w:val="16"/>
      <w:lang w:val="es-ES" w:eastAsia="es-ES"/>
    </w:rPr>
  </w:style>
  <w:style w:type="character" w:customStyle="1" w:styleId="apple-converted-space">
    <w:name w:val="apple-converted-space"/>
    <w:basedOn w:val="Fuentedeprrafopredeter"/>
    <w:rsid w:val="008E412C"/>
  </w:style>
  <w:style w:type="paragraph" w:styleId="Prrafodelista">
    <w:name w:val="List Paragraph"/>
    <w:basedOn w:val="Normal"/>
    <w:uiPriority w:val="34"/>
    <w:qFormat/>
    <w:rsid w:val="008E4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https://encrypted-tbn2.gstatic.com/images?q=tbn:ANd9GcRRN2fJADHhKus2F86fPqc7Wdc5EPE1psPnoAtAGVvSgMDMsCait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https://encrypted-tbn3.gstatic.com/images?q=tbn:ANd9GcRXeV1skpyw6C4Dj-9PfGFG_yDvzSzjp0k6jX1fngfSFH65qiA48w"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4862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2</cp:revision>
  <dcterms:created xsi:type="dcterms:W3CDTF">2013-11-15T14:43:00Z</dcterms:created>
  <dcterms:modified xsi:type="dcterms:W3CDTF">2013-11-15T14:43:00Z</dcterms:modified>
</cp:coreProperties>
</file>